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29E29" w14:textId="437898E6" w:rsidR="00D04DFE" w:rsidRDefault="00D04DFE" w:rsidP="00D04DFE">
      <w:pPr>
        <w:ind w:right="20"/>
        <w:rPr>
          <w:rFonts w:ascii="Source Sans Pro" w:eastAsia="Times New Roman" w:hAnsi="Source Sans Pro" w:cs="Times New Roman"/>
          <w:b/>
          <w:bCs/>
          <w:color w:val="C00000"/>
          <w:lang w:val="fr-FR"/>
        </w:rPr>
      </w:pPr>
    </w:p>
    <w:p w14:paraId="3B45984D" w14:textId="084DCA80" w:rsidR="00D04DFE" w:rsidRPr="006747E3" w:rsidRDefault="00044510" w:rsidP="00D04DFE">
      <w:pPr>
        <w:ind w:right="20"/>
        <w:rPr>
          <w:rFonts w:ascii="Source Sans Pro" w:hAnsi="Source Sans Pro"/>
          <w:sz w:val="8"/>
          <w:szCs w:val="8"/>
          <w:lang w:val="en-GB"/>
        </w:rPr>
      </w:pPr>
      <w:r>
        <w:rPr>
          <w:noProof/>
        </w:rPr>
        <w:drawing>
          <wp:anchor distT="0" distB="0" distL="114300" distR="114300" simplePos="0" relativeHeight="251817984" behindDoc="0" locked="0" layoutInCell="1" allowOverlap="1" wp14:anchorId="0148A0A8" wp14:editId="593D6CAF">
            <wp:simplePos x="0" y="0"/>
            <wp:positionH relativeFrom="margin">
              <wp:posOffset>2705100</wp:posOffset>
            </wp:positionH>
            <wp:positionV relativeFrom="margin">
              <wp:posOffset>-1541780</wp:posOffset>
            </wp:positionV>
            <wp:extent cx="831850" cy="798830"/>
            <wp:effectExtent l="0" t="0" r="6350" b="127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85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41F" w:rsidRPr="00CC7BF4">
        <w:rPr>
          <w:rFonts w:ascii="Source Sans Pro" w:hAnsi="Source Sans Pro"/>
          <w:noProof/>
          <w:color w:val="008C44"/>
          <w:sz w:val="8"/>
          <w:szCs w:val="8"/>
          <w:lang w:val="fr-FR" w:eastAsia="de-DE"/>
        </w:rPr>
        <mc:AlternateContent>
          <mc:Choice Requires="wps">
            <w:drawing>
              <wp:anchor distT="0" distB="0" distL="114300" distR="114300" simplePos="0" relativeHeight="251811840" behindDoc="0" locked="0" layoutInCell="1" allowOverlap="1" wp14:anchorId="7418106C" wp14:editId="599A77C1">
                <wp:simplePos x="0" y="0"/>
                <wp:positionH relativeFrom="leftMargin">
                  <wp:posOffset>951230</wp:posOffset>
                </wp:positionH>
                <wp:positionV relativeFrom="topMargin">
                  <wp:posOffset>1967735</wp:posOffset>
                </wp:positionV>
                <wp:extent cx="5688965" cy="224790"/>
                <wp:effectExtent l="0" t="0" r="6985" b="3810"/>
                <wp:wrapSquare wrapText="bothSides"/>
                <wp:docPr id="65" name="Text Box 2"/>
                <wp:cNvGraphicFramePr/>
                <a:graphic xmlns:a="http://schemas.openxmlformats.org/drawingml/2006/main">
                  <a:graphicData uri="http://schemas.microsoft.com/office/word/2010/wordprocessingShape">
                    <wps:wsp>
                      <wps:cNvSpPr txBox="1"/>
                      <wps:spPr>
                        <a:xfrm>
                          <a:off x="0" y="0"/>
                          <a:ext cx="5688965" cy="2247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C0854" w14:textId="33420BE8" w:rsidR="00D2555D" w:rsidRPr="00EF5603" w:rsidRDefault="00EA3A76" w:rsidP="00D2555D">
                            <w:pPr>
                              <w:spacing w:line="320" w:lineRule="exact"/>
                              <w:rPr>
                                <w:rFonts w:ascii="Arial" w:hAnsi="Arial" w:cs="Arial"/>
                                <w:b/>
                                <w:color w:val="FFFFFF"/>
                                <w:sz w:val="20"/>
                                <w:szCs w:val="20"/>
                              </w:rPr>
                            </w:pPr>
                            <w:r>
                              <w:rPr>
                                <w:rFonts w:ascii="Arial" w:hAnsi="Arial" w:cs="Arial"/>
                                <w:b/>
                                <w:bCs/>
                                <w:color w:val="FFFFFF"/>
                                <w:spacing w:val="2"/>
                                <w:sz w:val="20"/>
                                <w:szCs w:val="20"/>
                              </w:rPr>
                              <w:t>PRESS RELEASE</w:t>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t xml:space="preserve">  </w:t>
                            </w:r>
                            <w:r w:rsidR="00EF3D19">
                              <w:rPr>
                                <w:rFonts w:ascii="Arial" w:hAnsi="Arial" w:cs="Arial"/>
                                <w:b/>
                                <w:color w:val="FFFFFF"/>
                                <w:sz w:val="20"/>
                                <w:szCs w:val="20"/>
                              </w:rPr>
                              <w:t xml:space="preserve">   </w:t>
                            </w:r>
                            <w:r w:rsidR="0069141F">
                              <w:rPr>
                                <w:rFonts w:ascii="Arial" w:hAnsi="Arial" w:cs="Arial"/>
                                <w:b/>
                                <w:color w:val="FFFFFF"/>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8106C" id="_x0000_t202" coordsize="21600,21600" o:spt="202" path="m,l,21600r21600,l21600,xe">
                <v:stroke joinstyle="miter"/>
                <v:path gradientshapeok="t" o:connecttype="rect"/>
              </v:shapetype>
              <v:shape id="Text Box 2" o:spid="_x0000_s1026" type="#_x0000_t202" style="position:absolute;margin-left:74.9pt;margin-top:154.95pt;width:447.95pt;height:17.7pt;z-index:251811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" filled="f" stroked="f">
                <v:textbox inset="0,0,0,0">
                  <w:txbxContent>
                    <w:p w14:paraId="11BC0854" w14:textId="33420BE8" w:rsidR="00D2555D" w:rsidRPr="00EF5603" w:rsidRDefault="00EA3A76" w:rsidP="00D2555D">
                      <w:pPr>
                        <w:spacing w:line="320" w:lineRule="exact"/>
                        <w:rPr>
                          <w:rFonts w:ascii="Arial" w:hAnsi="Arial" w:cs="Arial"/>
                          <w:b/>
                          <w:color w:val="FFFFFF"/>
                          <w:sz w:val="20"/>
                          <w:szCs w:val="20"/>
                        </w:rPr>
                      </w:pPr>
                      <w:r>
                        <w:rPr>
                          <w:rFonts w:ascii="Arial" w:hAnsi="Arial" w:cs="Arial"/>
                          <w:b/>
                          <w:bCs/>
                          <w:color w:val="FFFFFF"/>
                          <w:spacing w:val="2"/>
                          <w:sz w:val="20"/>
                          <w:szCs w:val="20"/>
                        </w:rPr>
                        <w:t>PRESS RELEASE</w:t>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r>
                      <w:r w:rsidR="0069141F">
                        <w:rPr>
                          <w:rFonts w:ascii="Arial" w:hAnsi="Arial" w:cs="Arial"/>
                          <w:b/>
                          <w:color w:val="FFFFFF"/>
                          <w:sz w:val="20"/>
                          <w:szCs w:val="20"/>
                        </w:rPr>
                        <w:tab/>
                        <w:t xml:space="preserve">  </w:t>
                      </w:r>
                      <w:r w:rsidR="00EF3D19">
                        <w:rPr>
                          <w:rFonts w:ascii="Arial" w:hAnsi="Arial" w:cs="Arial"/>
                          <w:b/>
                          <w:color w:val="FFFFFF"/>
                          <w:sz w:val="20"/>
                          <w:szCs w:val="20"/>
                        </w:rPr>
                        <w:t xml:space="preserve">   </w:t>
                      </w:r>
                      <w:r w:rsidR="0069141F">
                        <w:rPr>
                          <w:rFonts w:ascii="Arial" w:hAnsi="Arial" w:cs="Arial"/>
                          <w:b/>
                          <w:color w:val="FFFFFF"/>
                          <w:sz w:val="20"/>
                          <w:szCs w:val="20"/>
                        </w:rPr>
                        <w:t xml:space="preserve"> </w:t>
                      </w:r>
                    </w:p>
                  </w:txbxContent>
                </v:textbox>
                <w10:wrap type="square" anchorx="margin" anchory="margin"/>
              </v:shape>
            </w:pict>
          </mc:Fallback>
        </mc:AlternateContent>
      </w:r>
      <w:r w:rsidR="00D04DFE">
        <w:rPr>
          <w:noProof/>
        </w:rPr>
        <w:drawing>
          <wp:anchor distT="0" distB="0" distL="114300" distR="114300" simplePos="0" relativeHeight="251821056" behindDoc="0" locked="0" layoutInCell="1" allowOverlap="1" wp14:anchorId="7BF4799D" wp14:editId="6CEA69CD">
            <wp:simplePos x="0" y="0"/>
            <wp:positionH relativeFrom="margin">
              <wp:posOffset>-635</wp:posOffset>
            </wp:positionH>
            <wp:positionV relativeFrom="margin">
              <wp:posOffset>732790</wp:posOffset>
            </wp:positionV>
            <wp:extent cx="5911850" cy="4433570"/>
            <wp:effectExtent l="0" t="0" r="0" b="5080"/>
            <wp:wrapSquare wrapText="bothSides"/>
            <wp:docPr id="1519912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0" cy="443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DFE" w:rsidRPr="006747E3">
        <w:rPr>
          <w:rFonts w:ascii="Source Sans Pro" w:eastAsia="Times New Roman" w:hAnsi="Source Sans Pro" w:cs="Times New Roman"/>
          <w:b/>
          <w:bCs/>
          <w:color w:val="C00000"/>
          <w:lang w:val="en-GB"/>
        </w:rPr>
        <w:t xml:space="preserve"> </w:t>
      </w:r>
    </w:p>
    <w:p w14:paraId="77F0913E" w14:textId="1E969252" w:rsidR="00D04DFE" w:rsidRPr="00D04DFE" w:rsidRDefault="00D04DFE" w:rsidP="00D04DFE">
      <w:pPr>
        <w:spacing w:line="276" w:lineRule="auto"/>
        <w:jc w:val="both"/>
        <w:rPr>
          <w:rFonts w:ascii="Source Sans Pro" w:eastAsia="Times New Roman" w:hAnsi="Source Sans Pro" w:cs="Arial"/>
          <w:sz w:val="22"/>
          <w:szCs w:val="22"/>
          <w:lang w:val="en-GB"/>
        </w:rPr>
      </w:pPr>
      <w:r w:rsidRPr="006747E3">
        <w:rPr>
          <w:rFonts w:ascii="Source Sans Pro" w:eastAsia="Times New Roman" w:hAnsi="Source Sans Pro" w:cs="Times New Roman"/>
          <w:b/>
          <w:bCs/>
          <w:color w:val="C00000"/>
          <w:lang w:val="en-GB"/>
        </w:rPr>
        <w:t>Second wrap up meeting of the FSRP implementation support missions: countries and regional</w:t>
      </w:r>
      <w:r w:rsidRPr="00D04DFE">
        <w:rPr>
          <w:rFonts w:ascii="Source Sans Pro" w:eastAsia="Times New Roman" w:hAnsi="Source Sans Pro" w:cs="Arial"/>
          <w:sz w:val="22"/>
          <w:szCs w:val="22"/>
          <w:lang w:val="en-GB"/>
        </w:rPr>
        <w:t xml:space="preserve"> </w:t>
      </w:r>
      <w:r w:rsidRPr="006747E3">
        <w:rPr>
          <w:rFonts w:ascii="Source Sans Pro" w:eastAsia="Times New Roman" w:hAnsi="Source Sans Pro" w:cs="Times New Roman"/>
          <w:b/>
          <w:bCs/>
          <w:color w:val="C00000"/>
          <w:lang w:val="en-GB"/>
        </w:rPr>
        <w:t>institutions shared their results and experiences</w:t>
      </w:r>
    </w:p>
    <w:p w14:paraId="0928FF57" w14:textId="7ED63AF4" w:rsidR="00D04DFE" w:rsidRPr="00D04DFE" w:rsidRDefault="00D04DFE" w:rsidP="00D04DFE">
      <w:pPr>
        <w:shd w:val="clear" w:color="auto" w:fill="FFFFFF"/>
        <w:jc w:val="both"/>
        <w:rPr>
          <w:rFonts w:ascii="Source Sans Pro" w:eastAsia="Times New Roman" w:hAnsi="Source Sans Pro" w:cs="Arial"/>
          <w:lang w:val="en-GB"/>
        </w:rPr>
      </w:pPr>
      <w:r w:rsidRPr="00D04DFE">
        <w:rPr>
          <w:rFonts w:ascii="Source Sans Pro" w:eastAsia="Times New Roman" w:hAnsi="Source Sans Pro" w:cs="Arial"/>
          <w:lang w:val="en-GB"/>
        </w:rPr>
        <w:t xml:space="preserve">From 16 to 19 May 2023 in Saly </w:t>
      </w:r>
      <w:proofErr w:type="spellStart"/>
      <w:r w:rsidRPr="00D04DFE">
        <w:rPr>
          <w:rFonts w:ascii="Source Sans Pro" w:eastAsia="Times New Roman" w:hAnsi="Source Sans Pro" w:cs="Arial"/>
          <w:lang w:val="en-GB"/>
        </w:rPr>
        <w:t>Portudal</w:t>
      </w:r>
      <w:proofErr w:type="spellEnd"/>
      <w:r w:rsidRPr="00D04DFE">
        <w:rPr>
          <w:rFonts w:ascii="Source Sans Pro" w:eastAsia="Times New Roman" w:hAnsi="Source Sans Pro" w:cs="Arial"/>
          <w:lang w:val="en-GB"/>
        </w:rPr>
        <w:t xml:space="preserve">, Senegal, stakeholders and partners of the West Africa Food System Resilience Program (FSRP) met for the second wrap up meeting of the support missions to the implementation of the program. </w:t>
      </w:r>
    </w:p>
    <w:p w14:paraId="7153959D" w14:textId="00DDF855" w:rsidR="00D04DFE" w:rsidRPr="006747E3" w:rsidRDefault="00D04DFE" w:rsidP="00D04DFE">
      <w:pPr>
        <w:shd w:val="clear" w:color="auto" w:fill="FFFFFF"/>
        <w:jc w:val="both"/>
        <w:rPr>
          <w:rFonts w:ascii="Source Sans Pro" w:eastAsia="Times New Roman" w:hAnsi="Source Sans Pro" w:cs="Arial"/>
          <w:lang w:val="en-GB"/>
        </w:rPr>
      </w:pPr>
      <w:r w:rsidRPr="006747E3">
        <w:rPr>
          <w:rFonts w:ascii="Source Sans Pro" w:eastAsia="Times New Roman" w:hAnsi="Source Sans Pro" w:cs="Arial"/>
          <w:lang w:val="en-GB"/>
        </w:rPr>
        <w:t>In the run-up to this wrap up meeting, the World Bank and its partners conducted missions to each coordination unit of the regional institutions (RAAF/ECOWAS, CILSS/</w:t>
      </w:r>
      <w:proofErr w:type="spellStart"/>
      <w:r w:rsidRPr="006747E3">
        <w:rPr>
          <w:rFonts w:ascii="Source Sans Pro" w:eastAsia="Times New Roman" w:hAnsi="Source Sans Pro" w:cs="Arial"/>
          <w:lang w:val="en-GB"/>
        </w:rPr>
        <w:t>Agrhymet</w:t>
      </w:r>
      <w:proofErr w:type="spellEnd"/>
      <w:r w:rsidRPr="006747E3">
        <w:rPr>
          <w:rFonts w:ascii="Source Sans Pro" w:eastAsia="Times New Roman" w:hAnsi="Source Sans Pro" w:cs="Arial"/>
          <w:lang w:val="en-GB"/>
        </w:rPr>
        <w:t>, and CORAF) and the 7 countries (Burkina Faso, Mali, Niger, Togo, Ghana, Sierra Leone and Chad).</w:t>
      </w:r>
    </w:p>
    <w:p w14:paraId="3B09604F" w14:textId="01355AD0" w:rsidR="00D04DFE" w:rsidRPr="006747E3" w:rsidRDefault="00D04DFE" w:rsidP="00D04DFE">
      <w:pPr>
        <w:shd w:val="clear" w:color="auto" w:fill="FFFFFF"/>
        <w:jc w:val="both"/>
        <w:rPr>
          <w:rFonts w:ascii="Source Sans Pro" w:eastAsia="Times New Roman" w:hAnsi="Source Sans Pro" w:cs="Arial"/>
          <w:lang w:val="en-GB"/>
        </w:rPr>
      </w:pPr>
    </w:p>
    <w:p w14:paraId="2953ADF3" w14:textId="5D95C8D5" w:rsidR="006747E3" w:rsidRPr="006747E3" w:rsidRDefault="006747E3" w:rsidP="006747E3">
      <w:pPr>
        <w:shd w:val="clear" w:color="auto" w:fill="FFFFFF"/>
        <w:jc w:val="both"/>
        <w:rPr>
          <w:rFonts w:ascii="Source Sans Pro" w:eastAsia="Times New Roman" w:hAnsi="Source Sans Pro" w:cs="Arial"/>
          <w:lang w:val="en-GB"/>
        </w:rPr>
      </w:pPr>
      <w:r w:rsidRPr="006747E3">
        <w:rPr>
          <w:rFonts w:ascii="Source Sans Pro" w:eastAsia="Times New Roman" w:hAnsi="Source Sans Pro" w:cs="Arial"/>
          <w:lang w:val="en-GB"/>
        </w:rPr>
        <w:t xml:space="preserve">During these missions, stakeholders and partners reviewed the recommendations made during the previous missions held in November and December 2022; examined the activities carried out within the framework of the 2023 work plan and budget (WPB); evaluated the measures taken to respect the implementation of environmental and social safeguards; reviewed financial management, procurement and the results framework. </w:t>
      </w:r>
    </w:p>
    <w:p w14:paraId="0A44FC4D" w14:textId="2E45EA54" w:rsidR="006747E3" w:rsidRPr="006747E3" w:rsidRDefault="006747E3" w:rsidP="006747E3">
      <w:pPr>
        <w:shd w:val="clear" w:color="auto" w:fill="FFFFFF"/>
        <w:jc w:val="both"/>
        <w:rPr>
          <w:rFonts w:ascii="Source Sans Pro" w:eastAsia="Times New Roman" w:hAnsi="Source Sans Pro" w:cs="Arial"/>
          <w:lang w:val="en-GB"/>
        </w:rPr>
      </w:pPr>
      <w:r>
        <w:rPr>
          <w:noProof/>
        </w:rPr>
        <w:lastRenderedPageBreak/>
        <w:drawing>
          <wp:anchor distT="0" distB="0" distL="114300" distR="114300" simplePos="0" relativeHeight="251823104" behindDoc="0" locked="0" layoutInCell="1" allowOverlap="1" wp14:anchorId="5C8C6265" wp14:editId="41123094">
            <wp:simplePos x="0" y="0"/>
            <wp:positionH relativeFrom="margin">
              <wp:posOffset>2577465</wp:posOffset>
            </wp:positionH>
            <wp:positionV relativeFrom="margin">
              <wp:posOffset>-1521460</wp:posOffset>
            </wp:positionV>
            <wp:extent cx="831850" cy="798830"/>
            <wp:effectExtent l="0" t="0" r="6350" b="1270"/>
            <wp:wrapSquare wrapText="bothSides"/>
            <wp:docPr id="1417783034" name="Image 141778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85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E5824" w14:textId="236AAB1D" w:rsidR="00D04DFE" w:rsidRDefault="006747E3" w:rsidP="006747E3">
      <w:pPr>
        <w:shd w:val="clear" w:color="auto" w:fill="FFFFFF"/>
        <w:jc w:val="both"/>
        <w:rPr>
          <w:rFonts w:ascii="Source Sans Pro" w:eastAsia="Times New Roman" w:hAnsi="Source Sans Pro" w:cs="Arial"/>
          <w:lang w:val="en-GB"/>
        </w:rPr>
      </w:pPr>
      <w:r w:rsidRPr="006747E3">
        <w:rPr>
          <w:rFonts w:ascii="Source Sans Pro" w:eastAsia="Times New Roman" w:hAnsi="Source Sans Pro" w:cs="Arial"/>
          <w:lang w:val="en-GB"/>
        </w:rPr>
        <w:t>These missions were followed by a wrap-up meeting to consolidate achievements and find solutions to common challenges.</w:t>
      </w:r>
    </w:p>
    <w:p w14:paraId="4B6F0460" w14:textId="42E12A79" w:rsidR="006747E3" w:rsidRPr="006747E3" w:rsidRDefault="006747E3" w:rsidP="006747E3">
      <w:pPr>
        <w:shd w:val="clear" w:color="auto" w:fill="FFFFFF"/>
        <w:jc w:val="both"/>
        <w:rPr>
          <w:rFonts w:ascii="Source Sans Pro" w:eastAsia="Times New Roman" w:hAnsi="Source Sans Pro" w:cs="Arial"/>
          <w:lang w:val="en-GB"/>
        </w:rPr>
      </w:pPr>
    </w:p>
    <w:p w14:paraId="66A03508" w14:textId="23D016A9" w:rsidR="006747E3" w:rsidRPr="006747E3" w:rsidRDefault="006747E3" w:rsidP="006747E3">
      <w:pPr>
        <w:shd w:val="clear" w:color="auto" w:fill="FFFFFF"/>
        <w:jc w:val="both"/>
        <w:rPr>
          <w:rFonts w:ascii="Source Sans Pro" w:eastAsia="Times New Roman" w:hAnsi="Source Sans Pro" w:cs="Arial"/>
          <w:lang w:val="en-GB"/>
        </w:rPr>
      </w:pPr>
      <w:r w:rsidRPr="006747E3">
        <w:rPr>
          <w:rFonts w:ascii="Source Sans Pro" w:eastAsia="Times New Roman" w:hAnsi="Source Sans Pro" w:cs="Arial"/>
          <w:lang w:val="en-GB"/>
        </w:rPr>
        <w:t>During the 5 days of exchange, the main results achieved, lessons learned and challenges were shared in relation to: (</w:t>
      </w:r>
      <w:proofErr w:type="spellStart"/>
      <w:r w:rsidRPr="006747E3">
        <w:rPr>
          <w:rFonts w:ascii="Source Sans Pro" w:eastAsia="Times New Roman" w:hAnsi="Source Sans Pro" w:cs="Arial"/>
          <w:lang w:val="en-GB"/>
        </w:rPr>
        <w:t>i</w:t>
      </w:r>
      <w:proofErr w:type="spellEnd"/>
      <w:r w:rsidRPr="006747E3">
        <w:rPr>
          <w:rFonts w:ascii="Source Sans Pro" w:eastAsia="Times New Roman" w:hAnsi="Source Sans Pro" w:cs="Arial"/>
          <w:lang w:val="en-GB"/>
        </w:rPr>
        <w:t xml:space="preserve">) development of digital advisory services for the prevention and management of agricultural and food crises, (ii) strengthening the sustainability and adaptability of the productive base of the food system and (iii) development of regional integration in order to strengthen synergies between implementing actors. </w:t>
      </w:r>
    </w:p>
    <w:p w14:paraId="2B1F60EE" w14:textId="02AE12A2" w:rsidR="006747E3" w:rsidRPr="006747E3" w:rsidRDefault="006747E3" w:rsidP="006747E3">
      <w:pPr>
        <w:shd w:val="clear" w:color="auto" w:fill="FFFFFF"/>
        <w:jc w:val="both"/>
        <w:rPr>
          <w:rFonts w:ascii="Source Sans Pro" w:eastAsia="Times New Roman" w:hAnsi="Source Sans Pro" w:cs="Arial"/>
          <w:lang w:val="en-GB"/>
        </w:rPr>
      </w:pPr>
    </w:p>
    <w:p w14:paraId="6DD648F3" w14:textId="660BFF1E" w:rsidR="006747E3" w:rsidRPr="006747E3" w:rsidRDefault="006747E3" w:rsidP="006747E3">
      <w:pPr>
        <w:shd w:val="clear" w:color="auto" w:fill="FFFFFF"/>
        <w:jc w:val="both"/>
        <w:rPr>
          <w:rFonts w:ascii="Source Sans Pro" w:eastAsia="Times New Roman" w:hAnsi="Source Sans Pro" w:cs="Arial"/>
          <w:lang w:val="en-GB"/>
        </w:rPr>
      </w:pPr>
      <w:r w:rsidRPr="006747E3">
        <w:rPr>
          <w:rFonts w:ascii="Source Sans Pro" w:eastAsia="Times New Roman" w:hAnsi="Source Sans Pro" w:cs="Arial"/>
          <w:lang w:val="en-GB"/>
        </w:rPr>
        <w:t>Specific technical meetings were held between the heads of the national and regional centres of specialisation, between specialists in charge of environmental safeguard and social development issues. Monitoring and evaluation specialists and coordinators met to agree on appropriate mechanisms and approaches to monitor and document all FSRP results and experiences.</w:t>
      </w:r>
    </w:p>
    <w:p w14:paraId="50B97ED9" w14:textId="03ED7EEC" w:rsidR="006747E3" w:rsidRPr="006747E3" w:rsidRDefault="006747E3" w:rsidP="006747E3">
      <w:pPr>
        <w:shd w:val="clear" w:color="auto" w:fill="FFFFFF"/>
        <w:jc w:val="both"/>
        <w:rPr>
          <w:rFonts w:ascii="Source Sans Pro" w:eastAsia="Times New Roman" w:hAnsi="Source Sans Pro" w:cs="Arial"/>
          <w:lang w:val="en-GB"/>
        </w:rPr>
      </w:pPr>
    </w:p>
    <w:p w14:paraId="485EACCE" w14:textId="053EB94A" w:rsidR="00D04DFE" w:rsidRPr="006747E3" w:rsidRDefault="006747E3" w:rsidP="006747E3">
      <w:pPr>
        <w:shd w:val="clear" w:color="auto" w:fill="FFFFFF"/>
        <w:jc w:val="both"/>
        <w:rPr>
          <w:rFonts w:ascii="Source Sans Pro" w:eastAsia="Times New Roman" w:hAnsi="Source Sans Pro" w:cs="Arial"/>
          <w:lang w:val="en-GB"/>
        </w:rPr>
      </w:pPr>
      <w:r w:rsidRPr="006747E3">
        <w:rPr>
          <w:rFonts w:ascii="Source Sans Pro" w:eastAsia="Times New Roman" w:hAnsi="Source Sans Pro" w:cs="Arial"/>
          <w:lang w:val="en-GB"/>
        </w:rPr>
        <w:t xml:space="preserve">The second wrap up meeting of the support missions identified the needs of the countries at the institutional and technical levels in order to better coordinate the support of regional institutions; the national and regional actors were invited to increase their collaboration and cooperation in order to meet the challenges and accelerate the implementation of activities for the benefit of the various beneficiaries. They welcomed the assumption of duties by the regional team at the level of the </w:t>
      </w:r>
      <w:r>
        <w:rPr>
          <w:rFonts w:ascii="Source Sans Pro" w:eastAsia="Times New Roman" w:hAnsi="Source Sans Pro" w:cs="Arial"/>
          <w:lang w:val="en-GB"/>
        </w:rPr>
        <w:t>RAAF</w:t>
      </w:r>
      <w:r w:rsidRPr="006747E3">
        <w:rPr>
          <w:rFonts w:ascii="Source Sans Pro" w:eastAsia="Times New Roman" w:hAnsi="Source Sans Pro" w:cs="Arial"/>
          <w:lang w:val="en-GB"/>
        </w:rPr>
        <w:t xml:space="preserve">/ECOWAS in order to truly ensure the overall coordination of the </w:t>
      </w:r>
      <w:r>
        <w:rPr>
          <w:rFonts w:ascii="Source Sans Pro" w:eastAsia="Times New Roman" w:hAnsi="Source Sans Pro" w:cs="Arial"/>
          <w:lang w:val="en-GB"/>
        </w:rPr>
        <w:t>FSRP</w:t>
      </w:r>
      <w:r w:rsidRPr="006747E3">
        <w:rPr>
          <w:rFonts w:ascii="Source Sans Pro" w:eastAsia="Times New Roman" w:hAnsi="Source Sans Pro" w:cs="Arial"/>
          <w:lang w:val="en-GB"/>
        </w:rPr>
        <w:t xml:space="preserve">, which involves several actors and partners at all levels. The </w:t>
      </w:r>
      <w:r>
        <w:rPr>
          <w:rFonts w:ascii="Source Sans Pro" w:eastAsia="Times New Roman" w:hAnsi="Source Sans Pro" w:cs="Arial"/>
          <w:lang w:val="en-GB"/>
        </w:rPr>
        <w:t>FSRP</w:t>
      </w:r>
      <w:r w:rsidRPr="006747E3">
        <w:rPr>
          <w:rFonts w:ascii="Source Sans Pro" w:eastAsia="Times New Roman" w:hAnsi="Source Sans Pro" w:cs="Arial"/>
          <w:lang w:val="en-GB"/>
        </w:rPr>
        <w:t xml:space="preserve"> monitoring and evaluation manual was approved by all </w:t>
      </w:r>
      <w:r>
        <w:rPr>
          <w:rFonts w:ascii="Source Sans Pro" w:eastAsia="Times New Roman" w:hAnsi="Source Sans Pro" w:cs="Arial"/>
          <w:lang w:val="en-GB"/>
        </w:rPr>
        <w:t xml:space="preserve">the </w:t>
      </w:r>
      <w:r w:rsidRPr="006747E3">
        <w:rPr>
          <w:rFonts w:ascii="Source Sans Pro" w:eastAsia="Times New Roman" w:hAnsi="Source Sans Pro" w:cs="Arial"/>
          <w:lang w:val="en-GB"/>
        </w:rPr>
        <w:t>participants.</w:t>
      </w:r>
    </w:p>
    <w:p w14:paraId="5EBE036C" w14:textId="1E2C27CD" w:rsidR="006747E3" w:rsidRPr="006747E3" w:rsidRDefault="006747E3" w:rsidP="006747E3">
      <w:pPr>
        <w:shd w:val="clear" w:color="auto" w:fill="FFFFFF"/>
        <w:jc w:val="both"/>
        <w:rPr>
          <w:rFonts w:ascii="Source Sans Pro" w:eastAsia="Times New Roman" w:hAnsi="Source Sans Pro" w:cs="Arial"/>
          <w:lang w:val="en-GB"/>
        </w:rPr>
      </w:pPr>
      <w:r>
        <w:rPr>
          <w:noProof/>
        </w:rPr>
        <w:lastRenderedPageBreak/>
        <w:drawing>
          <wp:anchor distT="0" distB="0" distL="114300" distR="114300" simplePos="0" relativeHeight="251825152" behindDoc="0" locked="0" layoutInCell="1" allowOverlap="1" wp14:anchorId="6DC16819" wp14:editId="426F74CD">
            <wp:simplePos x="0" y="0"/>
            <wp:positionH relativeFrom="margin">
              <wp:posOffset>2729865</wp:posOffset>
            </wp:positionH>
            <wp:positionV relativeFrom="margin">
              <wp:posOffset>-1534160</wp:posOffset>
            </wp:positionV>
            <wp:extent cx="831850" cy="798830"/>
            <wp:effectExtent l="0" t="0" r="6350" b="1270"/>
            <wp:wrapSquare wrapText="bothSides"/>
            <wp:docPr id="1361351158" name="Image 136135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850"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DFE">
        <w:rPr>
          <w:noProof/>
        </w:rPr>
        <w:drawing>
          <wp:inline distT="0" distB="0" distL="0" distR="0" wp14:anchorId="2D0C88C0" wp14:editId="54E6ECB0">
            <wp:extent cx="6043930" cy="4029075"/>
            <wp:effectExtent l="0" t="0" r="0" b="9525"/>
            <wp:docPr id="20032473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3930" cy="4029075"/>
                    </a:xfrm>
                    <a:prstGeom prst="rect">
                      <a:avLst/>
                    </a:prstGeom>
                    <a:noFill/>
                    <a:ln>
                      <a:noFill/>
                    </a:ln>
                  </pic:spPr>
                </pic:pic>
              </a:graphicData>
            </a:graphic>
          </wp:inline>
        </w:drawing>
      </w:r>
      <w:r w:rsidRPr="006747E3">
        <w:rPr>
          <w:rFonts w:ascii="Source Sans Pro" w:eastAsia="Times New Roman" w:hAnsi="Source Sans Pro" w:cs="Arial"/>
          <w:lang w:val="en-GB"/>
        </w:rPr>
        <w:t xml:space="preserve">In addition to the indoor sessions, a field visit was organized to discover the know-how of the Centre </w:t>
      </w:r>
      <w:proofErr w:type="spellStart"/>
      <w:r w:rsidRPr="006747E3">
        <w:rPr>
          <w:rFonts w:ascii="Source Sans Pro" w:eastAsia="Times New Roman" w:hAnsi="Source Sans Pro" w:cs="Arial"/>
          <w:lang w:val="en-GB"/>
        </w:rPr>
        <w:t>d'étude</w:t>
      </w:r>
      <w:proofErr w:type="spellEnd"/>
      <w:r w:rsidRPr="006747E3">
        <w:rPr>
          <w:rFonts w:ascii="Source Sans Pro" w:eastAsia="Times New Roman" w:hAnsi="Source Sans Pro" w:cs="Arial"/>
          <w:lang w:val="en-GB"/>
        </w:rPr>
        <w:t xml:space="preserve"> </w:t>
      </w:r>
      <w:proofErr w:type="spellStart"/>
      <w:r w:rsidRPr="006747E3">
        <w:rPr>
          <w:rFonts w:ascii="Source Sans Pro" w:eastAsia="Times New Roman" w:hAnsi="Source Sans Pro" w:cs="Arial"/>
          <w:lang w:val="en-GB"/>
        </w:rPr>
        <w:t>régional</w:t>
      </w:r>
      <w:proofErr w:type="spellEnd"/>
      <w:r w:rsidRPr="006747E3">
        <w:rPr>
          <w:rFonts w:ascii="Source Sans Pro" w:eastAsia="Times New Roman" w:hAnsi="Source Sans Pro" w:cs="Arial"/>
          <w:lang w:val="en-GB"/>
        </w:rPr>
        <w:t xml:space="preserve"> pour </w:t>
      </w:r>
      <w:proofErr w:type="spellStart"/>
      <w:r w:rsidRPr="006747E3">
        <w:rPr>
          <w:rFonts w:ascii="Source Sans Pro" w:eastAsia="Times New Roman" w:hAnsi="Source Sans Pro" w:cs="Arial"/>
          <w:lang w:val="en-GB"/>
        </w:rPr>
        <w:t>l'amélioration</w:t>
      </w:r>
      <w:proofErr w:type="spellEnd"/>
      <w:r w:rsidRPr="006747E3">
        <w:rPr>
          <w:rFonts w:ascii="Source Sans Pro" w:eastAsia="Times New Roman" w:hAnsi="Source Sans Pro" w:cs="Arial"/>
          <w:lang w:val="en-GB"/>
        </w:rPr>
        <w:t xml:space="preserve"> de </w:t>
      </w:r>
      <w:proofErr w:type="spellStart"/>
      <w:r w:rsidRPr="006747E3">
        <w:rPr>
          <w:rFonts w:ascii="Source Sans Pro" w:eastAsia="Times New Roman" w:hAnsi="Source Sans Pro" w:cs="Arial"/>
          <w:lang w:val="en-GB"/>
        </w:rPr>
        <w:t>l'adaptation</w:t>
      </w:r>
      <w:proofErr w:type="spellEnd"/>
      <w:r w:rsidRPr="006747E3">
        <w:rPr>
          <w:rFonts w:ascii="Source Sans Pro" w:eastAsia="Times New Roman" w:hAnsi="Source Sans Pro" w:cs="Arial"/>
          <w:lang w:val="en-GB"/>
        </w:rPr>
        <w:t xml:space="preserve"> à la </w:t>
      </w:r>
      <w:proofErr w:type="spellStart"/>
      <w:r w:rsidRPr="006747E3">
        <w:rPr>
          <w:rFonts w:ascii="Source Sans Pro" w:eastAsia="Times New Roman" w:hAnsi="Source Sans Pro" w:cs="Arial"/>
          <w:lang w:val="en-GB"/>
        </w:rPr>
        <w:t>sécheresse</w:t>
      </w:r>
      <w:proofErr w:type="spellEnd"/>
      <w:r w:rsidRPr="006747E3">
        <w:rPr>
          <w:rFonts w:ascii="Source Sans Pro" w:eastAsia="Times New Roman" w:hAnsi="Source Sans Pro" w:cs="Arial"/>
          <w:lang w:val="en-GB"/>
        </w:rPr>
        <w:t xml:space="preserve"> (CERAAS), located in the region of </w:t>
      </w:r>
      <w:proofErr w:type="spellStart"/>
      <w:r w:rsidRPr="006747E3">
        <w:rPr>
          <w:rFonts w:ascii="Source Sans Pro" w:eastAsia="Times New Roman" w:hAnsi="Source Sans Pro" w:cs="Arial"/>
          <w:lang w:val="en-GB"/>
        </w:rPr>
        <w:t>Thiès</w:t>
      </w:r>
      <w:proofErr w:type="spellEnd"/>
      <w:r w:rsidRPr="006747E3">
        <w:rPr>
          <w:rFonts w:ascii="Source Sans Pro" w:eastAsia="Times New Roman" w:hAnsi="Source Sans Pro" w:cs="Arial"/>
          <w:lang w:val="en-GB"/>
        </w:rPr>
        <w:t xml:space="preserve">, an ECOWAS regional centre of excellence on dry cereals which is part of the FSRP's facility for innovations and technologies related to climate-smart agriculture. It has technologies that the FSRP can scale up in integrated landscape management. </w:t>
      </w:r>
    </w:p>
    <w:p w14:paraId="3A963042" w14:textId="77777777" w:rsidR="006747E3" w:rsidRPr="006747E3" w:rsidRDefault="006747E3" w:rsidP="006747E3">
      <w:pPr>
        <w:shd w:val="clear" w:color="auto" w:fill="FFFFFF"/>
        <w:jc w:val="both"/>
        <w:rPr>
          <w:rFonts w:ascii="Source Sans Pro" w:eastAsia="Times New Roman" w:hAnsi="Source Sans Pro" w:cs="Arial"/>
          <w:lang w:val="en-GB"/>
        </w:rPr>
      </w:pPr>
    </w:p>
    <w:p w14:paraId="55C52E1E" w14:textId="2EC62EA4" w:rsidR="00EA3A76" w:rsidRPr="006747E3" w:rsidRDefault="006747E3" w:rsidP="006747E3">
      <w:pPr>
        <w:shd w:val="clear" w:color="auto" w:fill="FFFFFF"/>
        <w:jc w:val="both"/>
        <w:rPr>
          <w:rFonts w:ascii="Source Sans Pro" w:eastAsia="Times New Roman" w:hAnsi="Source Sans Pro" w:cs="Arial"/>
          <w:sz w:val="22"/>
          <w:szCs w:val="22"/>
          <w:lang w:val="en-GB"/>
        </w:rPr>
      </w:pPr>
      <w:r w:rsidRPr="006747E3">
        <w:rPr>
          <w:rFonts w:ascii="Source Sans Pro" w:eastAsia="Times New Roman" w:hAnsi="Source Sans Pro" w:cs="Arial"/>
          <w:lang w:val="en-GB"/>
        </w:rPr>
        <w:t>The stakeholders and partners of the FSRP will meet from 23 to 27 October 2023 in Niamey for the third wrap up meeting of the support missions organized by CILSS/</w:t>
      </w:r>
      <w:proofErr w:type="spellStart"/>
      <w:r w:rsidRPr="006747E3">
        <w:rPr>
          <w:rFonts w:ascii="Source Sans Pro" w:eastAsia="Times New Roman" w:hAnsi="Source Sans Pro" w:cs="Arial"/>
          <w:lang w:val="en-GB"/>
        </w:rPr>
        <w:t>Agrhymet</w:t>
      </w:r>
      <w:proofErr w:type="spellEnd"/>
      <w:r w:rsidRPr="006747E3">
        <w:rPr>
          <w:rFonts w:ascii="Source Sans Pro" w:eastAsia="Times New Roman" w:hAnsi="Source Sans Pro" w:cs="Arial"/>
          <w:lang w:val="en-GB"/>
        </w:rPr>
        <w:t xml:space="preserve"> and the National Coordination of the FSRP Niger</w:t>
      </w:r>
    </w:p>
    <w:p w14:paraId="13F512AC" w14:textId="3E6F01FF" w:rsidR="009E4224" w:rsidRPr="006747E3" w:rsidRDefault="009E4224" w:rsidP="00E44669">
      <w:pPr>
        <w:contextualSpacing/>
        <w:jc w:val="both"/>
        <w:rPr>
          <w:rFonts w:ascii="Source Sans Pro" w:eastAsia="Times New Roman" w:hAnsi="Source Sans Pro" w:cs="Times New Roman"/>
          <w:sz w:val="16"/>
          <w:szCs w:val="16"/>
          <w:lang w:val="en-GB"/>
        </w:rPr>
      </w:pPr>
    </w:p>
    <w:p w14:paraId="6EBD837F" w14:textId="77777777" w:rsidR="009F5CD9" w:rsidRPr="007D7C93" w:rsidRDefault="009F5CD9" w:rsidP="009F5CD9">
      <w:pPr>
        <w:jc w:val="center"/>
        <w:rPr>
          <w:rFonts w:ascii="Source Sans Pro" w:eastAsia="Source Sans Pro" w:hAnsi="Source Sans Pro" w:cs="Source Sans Pro"/>
          <w:b/>
          <w:bCs/>
          <w:color w:val="000000"/>
          <w:sz w:val="22"/>
          <w:szCs w:val="22"/>
          <w:lang w:val="en-GB"/>
        </w:rPr>
      </w:pPr>
      <w:r w:rsidRPr="007D7C93">
        <w:rPr>
          <w:rFonts w:ascii="Source Sans Pro" w:eastAsia="Source Sans Pro" w:hAnsi="Source Sans Pro" w:cs="Source Sans Pro"/>
          <w:b/>
          <w:bCs/>
          <w:color w:val="000000"/>
          <w:sz w:val="22"/>
          <w:szCs w:val="22"/>
          <w:lang w:val="en-GB"/>
        </w:rPr>
        <w:t>---------------END-----------------</w:t>
      </w:r>
    </w:p>
    <w:p w14:paraId="776AA1A9" w14:textId="77777777" w:rsidR="009F5CD9" w:rsidRPr="007D7C93" w:rsidRDefault="009F5CD9" w:rsidP="009F5CD9">
      <w:pPr>
        <w:jc w:val="center"/>
        <w:rPr>
          <w:rFonts w:ascii="Source Sans Pro" w:eastAsia="Source Sans Pro" w:hAnsi="Source Sans Pro" w:cs="Source Sans Pro"/>
          <w:color w:val="222222"/>
          <w:sz w:val="20"/>
          <w:szCs w:val="20"/>
          <w:lang w:val="en-GB"/>
        </w:rPr>
      </w:pPr>
      <w:r w:rsidRPr="007D7C93">
        <w:rPr>
          <w:rFonts w:ascii="Source Sans Pro" w:eastAsia="Source Sans Pro" w:hAnsi="Source Sans Pro" w:cs="Source Sans Pro"/>
          <w:color w:val="222222"/>
          <w:sz w:val="20"/>
          <w:szCs w:val="20"/>
          <w:lang w:val="en-GB"/>
        </w:rPr>
        <w:t>For further information, Kindly contact:</w:t>
      </w:r>
    </w:p>
    <w:p w14:paraId="50C8BA6B" w14:textId="77777777" w:rsidR="009F5CD9" w:rsidRPr="007D7C93" w:rsidRDefault="009F5CD9" w:rsidP="009F5CD9">
      <w:pPr>
        <w:jc w:val="center"/>
        <w:rPr>
          <w:rFonts w:ascii="Source Sans Pro" w:eastAsia="Source Sans Pro" w:hAnsi="Source Sans Pro" w:cs="Source Sans Pro"/>
          <w:color w:val="222222"/>
          <w:sz w:val="20"/>
          <w:szCs w:val="20"/>
          <w:lang w:val="en-GB"/>
        </w:rPr>
      </w:pPr>
      <w:r w:rsidRPr="007D7C93">
        <w:rPr>
          <w:rFonts w:ascii="Source Sans Pro" w:eastAsia="Source Sans Pro" w:hAnsi="Source Sans Pro" w:cs="Source Sans Pro"/>
          <w:color w:val="222222"/>
          <w:sz w:val="20"/>
          <w:szCs w:val="20"/>
          <w:lang w:val="en-GB"/>
        </w:rPr>
        <w:t>Communication Unit, RAAF</w:t>
      </w:r>
    </w:p>
    <w:p w14:paraId="3FA4759C" w14:textId="7D530F23" w:rsidR="009F5CD9" w:rsidRPr="007D7C93" w:rsidRDefault="009F5CD9" w:rsidP="009F5CD9">
      <w:pPr>
        <w:jc w:val="center"/>
        <w:rPr>
          <w:rFonts w:ascii="Source Sans Pro" w:eastAsia="Source Sans Pro" w:hAnsi="Source Sans Pro" w:cs="Source Sans Pro"/>
          <w:color w:val="222222"/>
          <w:sz w:val="20"/>
          <w:szCs w:val="20"/>
          <w:lang w:val="en-GB"/>
        </w:rPr>
      </w:pPr>
      <w:r w:rsidRPr="007D7C93">
        <w:rPr>
          <w:rFonts w:ascii="Source Sans Pro" w:eastAsia="Source Sans Pro" w:hAnsi="Source Sans Pro" w:cs="Source Sans Pro"/>
          <w:color w:val="222222"/>
          <w:sz w:val="20"/>
          <w:szCs w:val="20"/>
          <w:lang w:val="en-GB"/>
        </w:rPr>
        <w:t xml:space="preserve">Telephone: +228 22 21 40 03 - Email: </w:t>
      </w:r>
      <w:hyperlink r:id="rId11" w:history="1">
        <w:r w:rsidR="00911441" w:rsidRPr="00820A8A">
          <w:rPr>
            <w:rStyle w:val="Lienhypertexte"/>
            <w:rFonts w:ascii="Source Sans Pro" w:hAnsi="Source Sans Pro"/>
            <w:sz w:val="21"/>
            <w:szCs w:val="21"/>
            <w:lang w:val="en-GB"/>
          </w:rPr>
          <w:t>fdabire@araa.org</w:t>
        </w:r>
      </w:hyperlink>
      <w:r w:rsidR="00911441">
        <w:rPr>
          <w:rFonts w:ascii="Source Sans Pro" w:hAnsi="Source Sans Pro"/>
          <w:sz w:val="21"/>
          <w:szCs w:val="21"/>
          <w:lang w:val="en-GB"/>
        </w:rPr>
        <w:t xml:space="preserve"> </w:t>
      </w:r>
      <w:r w:rsidR="00B817AD" w:rsidRPr="00911441">
        <w:rPr>
          <w:rFonts w:ascii="Source Sans Pro" w:hAnsi="Source Sans Pro"/>
          <w:b/>
          <w:bCs/>
          <w:color w:val="C00000"/>
          <w:sz w:val="21"/>
          <w:szCs w:val="21"/>
          <w:lang w:val="en-GB"/>
        </w:rPr>
        <w:t>CC</w:t>
      </w:r>
      <w:r w:rsidR="00B817AD" w:rsidRPr="00911441">
        <w:rPr>
          <w:rFonts w:ascii="Source Sans Pro" w:hAnsi="Source Sans Pro"/>
          <w:sz w:val="21"/>
          <w:szCs w:val="21"/>
          <w:lang w:val="en-GB"/>
        </w:rPr>
        <w:t xml:space="preserve"> </w:t>
      </w:r>
      <w:hyperlink r:id="rId12" w:history="1">
        <w:r w:rsidR="00911441" w:rsidRPr="00820A8A">
          <w:rPr>
            <w:rStyle w:val="Lienhypertexte"/>
            <w:rFonts w:ascii="Source Sans Pro" w:hAnsi="Source Sans Pro"/>
            <w:sz w:val="21"/>
            <w:szCs w:val="21"/>
            <w:lang w:val="en-GB"/>
          </w:rPr>
          <w:t>ykone@araa.org</w:t>
        </w:r>
        <w:r w:rsidR="00911441" w:rsidRPr="00820A8A">
          <w:rPr>
            <w:rStyle w:val="Lienhypertexte"/>
            <w:rFonts w:ascii="Source Sans Pro" w:eastAsia="Times New Roman" w:hAnsi="Source Sans Pro" w:cs="Source Sans Pro"/>
            <w:sz w:val="20"/>
            <w:szCs w:val="20"/>
            <w:lang w:val="en-GB"/>
          </w:rPr>
          <w:t xml:space="preserve"> </w:t>
        </w:r>
      </w:hyperlink>
      <w:r w:rsidRPr="009F5CD9">
        <w:rPr>
          <w:rFonts w:ascii="Source Sans Pro" w:hAnsi="Source Sans Pro"/>
          <w:sz w:val="21"/>
          <w:szCs w:val="21"/>
          <w:lang w:val="en-GB"/>
        </w:rPr>
        <w:t xml:space="preserve"> </w:t>
      </w:r>
    </w:p>
    <w:p w14:paraId="2340BA3D" w14:textId="77777777" w:rsidR="009F5CD9" w:rsidRPr="007D7C93" w:rsidRDefault="009F5CD9" w:rsidP="009F5CD9">
      <w:pPr>
        <w:jc w:val="center"/>
        <w:rPr>
          <w:rFonts w:ascii="Source Sans Pro" w:eastAsia="Source Sans Pro" w:hAnsi="Source Sans Pro" w:cs="Source Sans Pro"/>
          <w:color w:val="222222"/>
          <w:sz w:val="20"/>
          <w:szCs w:val="20"/>
          <w:lang w:val="en-GB"/>
        </w:rPr>
      </w:pPr>
      <w:r w:rsidRPr="007D7C93">
        <w:rPr>
          <w:rFonts w:ascii="Source Sans Pro" w:eastAsia="Times New Roman" w:hAnsi="Source Sans Pro" w:cs="Times New Roman"/>
          <w:sz w:val="20"/>
          <w:szCs w:val="20"/>
          <w:lang w:val="en-GB"/>
        </w:rPr>
        <w:t xml:space="preserve">Twitter: ARAA_CEDEAO - Facebook: </w:t>
      </w:r>
      <w:proofErr w:type="spellStart"/>
      <w:r w:rsidRPr="007D7C93">
        <w:rPr>
          <w:rFonts w:ascii="Source Sans Pro" w:eastAsia="Times New Roman" w:hAnsi="Source Sans Pro" w:cs="Times New Roman"/>
          <w:sz w:val="20"/>
          <w:szCs w:val="20"/>
          <w:lang w:val="en-GB"/>
        </w:rPr>
        <w:t>araaraaf</w:t>
      </w:r>
      <w:proofErr w:type="spellEnd"/>
    </w:p>
    <w:p w14:paraId="05358477" w14:textId="322D46EB" w:rsidR="009F5CD9" w:rsidRPr="007D7C93" w:rsidRDefault="00000000" w:rsidP="009F5CD9">
      <w:pPr>
        <w:jc w:val="center"/>
        <w:rPr>
          <w:rFonts w:ascii="Source Sans Pro" w:eastAsia="Times New Roman" w:hAnsi="Source Sans Pro" w:cs="Times New Roman"/>
          <w:sz w:val="20"/>
          <w:szCs w:val="20"/>
          <w:lang w:val="en-GB"/>
        </w:rPr>
      </w:pPr>
      <w:hyperlink r:id="rId13" w:history="1">
        <w:r w:rsidR="009F5CD9" w:rsidRPr="00135A33">
          <w:rPr>
            <w:rStyle w:val="Lienhypertexte"/>
            <w:rFonts w:ascii="Source Sans Pro" w:hAnsi="Source Sans Pro" w:cs="Times New Roman"/>
            <w:sz w:val="20"/>
            <w:szCs w:val="20"/>
            <w:lang w:val="en-GB"/>
          </w:rPr>
          <w:t>www.araa.org</w:t>
        </w:r>
      </w:hyperlink>
      <w:r w:rsidR="009F5CD9" w:rsidRPr="007D7C93">
        <w:rPr>
          <w:lang w:val="en-GB"/>
        </w:rPr>
        <w:t xml:space="preserve"> </w:t>
      </w:r>
    </w:p>
    <w:p w14:paraId="43AC5E7D" w14:textId="46B1CCDB" w:rsidR="009F5CD9" w:rsidRPr="009F5CD9" w:rsidRDefault="009F5CD9" w:rsidP="00E44669">
      <w:pPr>
        <w:contextualSpacing/>
        <w:jc w:val="both"/>
        <w:rPr>
          <w:rFonts w:ascii="Source Sans Pro" w:eastAsia="Times New Roman" w:hAnsi="Source Sans Pro" w:cs="Times New Roman"/>
          <w:sz w:val="16"/>
          <w:szCs w:val="16"/>
          <w:lang w:val="en-GB"/>
        </w:rPr>
      </w:pPr>
    </w:p>
    <w:p w14:paraId="2E0CD988" w14:textId="2FFD2975" w:rsidR="009F5CD9" w:rsidRPr="009F5CD9" w:rsidRDefault="009F5CD9" w:rsidP="00E44669">
      <w:pPr>
        <w:contextualSpacing/>
        <w:jc w:val="both"/>
        <w:rPr>
          <w:rFonts w:ascii="Source Sans Pro" w:eastAsia="Times New Roman" w:hAnsi="Source Sans Pro" w:cs="Times New Roman"/>
          <w:sz w:val="16"/>
          <w:szCs w:val="16"/>
          <w:lang w:val="en-GB"/>
        </w:rPr>
      </w:pPr>
    </w:p>
    <w:sectPr w:rsidR="009F5CD9" w:rsidRPr="009F5CD9" w:rsidSect="00A937D2">
      <w:headerReference w:type="even" r:id="rId14"/>
      <w:headerReference w:type="default" r:id="rId15"/>
      <w:footerReference w:type="default" r:id="rId16"/>
      <w:headerReference w:type="first" r:id="rId17"/>
      <w:type w:val="continuous"/>
      <w:pgSz w:w="11900" w:h="16840" w:code="9"/>
      <w:pgMar w:top="0" w:right="1191" w:bottom="794" w:left="119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8B505" w14:textId="77777777" w:rsidR="00656498" w:rsidRDefault="00656498" w:rsidP="00754B08">
      <w:r>
        <w:separator/>
      </w:r>
    </w:p>
  </w:endnote>
  <w:endnote w:type="continuationSeparator" w:id="0">
    <w:p w14:paraId="67151FD6" w14:textId="77777777" w:rsidR="00656498" w:rsidRDefault="00656498" w:rsidP="0075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NewRomanPSM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F6EC" w14:textId="77777777" w:rsidR="00763199" w:rsidRDefault="00763199">
    <w:pPr>
      <w:pStyle w:val="Pieddepage"/>
    </w:pPr>
    <w:r>
      <w:rPr>
        <w:noProof/>
        <w:lang w:eastAsia="de-DE"/>
      </w:rPr>
      <mc:AlternateContent>
        <mc:Choice Requires="wps">
          <w:drawing>
            <wp:anchor distT="0" distB="0" distL="114300" distR="114300" simplePos="0" relativeHeight="251655680" behindDoc="0" locked="0" layoutInCell="1" allowOverlap="1" wp14:anchorId="08806C6B" wp14:editId="41CC083B">
              <wp:simplePos x="0" y="0"/>
              <wp:positionH relativeFrom="margin">
                <wp:posOffset>167640</wp:posOffset>
              </wp:positionH>
              <wp:positionV relativeFrom="paragraph">
                <wp:posOffset>97790</wp:posOffset>
              </wp:positionV>
              <wp:extent cx="5723890" cy="222250"/>
              <wp:effectExtent l="0" t="0" r="10160" b="6350"/>
              <wp:wrapSquare wrapText="bothSides"/>
              <wp:docPr id="76" name="Text Box 2"/>
              <wp:cNvGraphicFramePr/>
              <a:graphic xmlns:a="http://schemas.openxmlformats.org/drawingml/2006/main">
                <a:graphicData uri="http://schemas.microsoft.com/office/word/2010/wordprocessingShape">
                  <wps:wsp>
                    <wps:cNvSpPr txBox="1"/>
                    <wps:spPr>
                      <a:xfrm>
                        <a:off x="0" y="0"/>
                        <a:ext cx="5723890" cy="222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2B9D5" w14:textId="77777777" w:rsidR="00763199" w:rsidRPr="009F794F" w:rsidRDefault="00763199" w:rsidP="00763199">
                          <w:pPr>
                            <w:pStyle w:val="Body"/>
                            <w:rPr>
                              <w:sz w:val="16"/>
                              <w:szCs w:val="16"/>
                              <w:lang w:bidi="ar-YE"/>
                            </w:rPr>
                          </w:pPr>
                          <w:r>
                            <w:rPr>
                              <w:sz w:val="16"/>
                              <w:szCs w:val="16"/>
                              <w:lang w:bidi="ar-YE"/>
                            </w:rPr>
                            <w:t xml:space="preserve">101 </w:t>
                          </w:r>
                          <w:proofErr w:type="spellStart"/>
                          <w:r>
                            <w:rPr>
                              <w:sz w:val="16"/>
                              <w:szCs w:val="16"/>
                              <w:lang w:bidi="ar-YE"/>
                            </w:rPr>
                            <w:t>Yakubo</w:t>
                          </w:r>
                          <w:proofErr w:type="spellEnd"/>
                          <w:r>
                            <w:rPr>
                              <w:sz w:val="16"/>
                              <w:szCs w:val="16"/>
                              <w:lang w:bidi="ar-YE"/>
                            </w:rPr>
                            <w:t xml:space="preserve"> Gowon Crescent • Asokoro District • P.M.B. 401 – Abuja • Nigeria</w:t>
                          </w:r>
                          <w:r>
                            <w:rPr>
                              <w:sz w:val="16"/>
                              <w:szCs w:val="16"/>
                              <w:lang w:bidi="ar-YE"/>
                            </w:rPr>
                            <w:tab/>
                          </w:r>
                          <w:r>
                            <w:rPr>
                              <w:sz w:val="16"/>
                              <w:szCs w:val="16"/>
                              <w:lang w:bidi="ar-YE"/>
                            </w:rPr>
                            <w:tab/>
                          </w:r>
                          <w:r>
                            <w:rPr>
                              <w:sz w:val="16"/>
                              <w:szCs w:val="16"/>
                              <w:lang w:bidi="ar-YE"/>
                            </w:rPr>
                            <w:tab/>
                          </w:r>
                          <w:r>
                            <w:rPr>
                              <w:sz w:val="16"/>
                              <w:szCs w:val="16"/>
                              <w:lang w:bidi="ar-YE"/>
                            </w:rPr>
                            <w:tab/>
                            <w:t xml:space="preserve">                   www.ecowas.int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06C6B" id="_x0000_t202" coordsize="21600,21600" o:spt="202" path="m,l,21600r21600,l21600,xe">
              <v:stroke joinstyle="miter"/>
              <v:path gradientshapeok="t" o:connecttype="rect"/>
            </v:shapetype>
            <v:shape id="_x0000_s1027" type="#_x0000_t202" style="position:absolute;margin-left:13.2pt;margin-top:7.7pt;width:450.7pt;height:1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" filled="f" stroked="f">
              <v:textbox inset="0,0,0,0">
                <w:txbxContent>
                  <w:p w14:paraId="31F2B9D5" w14:textId="77777777" w:rsidR="00763199" w:rsidRPr="009F794F" w:rsidRDefault="00763199" w:rsidP="00763199">
                    <w:pPr>
                      <w:pStyle w:val="Body"/>
                      <w:rPr>
                        <w:sz w:val="16"/>
                        <w:szCs w:val="16"/>
                        <w:lang w:bidi="ar-YE"/>
                      </w:rPr>
                    </w:pPr>
                    <w:r>
                      <w:rPr>
                        <w:sz w:val="16"/>
                        <w:szCs w:val="16"/>
                        <w:lang w:bidi="ar-YE"/>
                      </w:rPr>
                      <w:t xml:space="preserve">101 </w:t>
                    </w:r>
                    <w:proofErr w:type="spellStart"/>
                    <w:r>
                      <w:rPr>
                        <w:sz w:val="16"/>
                        <w:szCs w:val="16"/>
                        <w:lang w:bidi="ar-YE"/>
                      </w:rPr>
                      <w:t>Yakubo</w:t>
                    </w:r>
                    <w:proofErr w:type="spellEnd"/>
                    <w:r>
                      <w:rPr>
                        <w:sz w:val="16"/>
                        <w:szCs w:val="16"/>
                        <w:lang w:bidi="ar-YE"/>
                      </w:rPr>
                      <w:t xml:space="preserve"> Gowon Crescent • Asokoro District • P.M.B. 401 – Abuja • Nigeria</w:t>
                    </w:r>
                    <w:r>
                      <w:rPr>
                        <w:sz w:val="16"/>
                        <w:szCs w:val="16"/>
                        <w:lang w:bidi="ar-YE"/>
                      </w:rPr>
                      <w:tab/>
                    </w:r>
                    <w:r>
                      <w:rPr>
                        <w:sz w:val="16"/>
                        <w:szCs w:val="16"/>
                        <w:lang w:bidi="ar-YE"/>
                      </w:rPr>
                      <w:tab/>
                    </w:r>
                    <w:r>
                      <w:rPr>
                        <w:sz w:val="16"/>
                        <w:szCs w:val="16"/>
                        <w:lang w:bidi="ar-YE"/>
                      </w:rPr>
                      <w:tab/>
                    </w:r>
                    <w:r>
                      <w:rPr>
                        <w:sz w:val="16"/>
                        <w:szCs w:val="16"/>
                        <w:lang w:bidi="ar-YE"/>
                      </w:rPr>
                      <w:tab/>
                      <w:t xml:space="preserve">                   www.ecowas.int</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13E32" w14:textId="77777777" w:rsidR="00656498" w:rsidRDefault="00656498" w:rsidP="00754B08">
      <w:r>
        <w:separator/>
      </w:r>
    </w:p>
  </w:footnote>
  <w:footnote w:type="continuationSeparator" w:id="0">
    <w:p w14:paraId="28A42A1F" w14:textId="77777777" w:rsidR="00656498" w:rsidRDefault="00656498" w:rsidP="00754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688C" w14:textId="77777777" w:rsidR="009F4AF8" w:rsidRDefault="00000000">
    <w:pPr>
      <w:pStyle w:val="En-tte"/>
    </w:pPr>
    <w:r>
      <w:rPr>
        <w:noProof/>
      </w:rPr>
      <w:pict w14:anchorId="66E0B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846545" o:spid="_x0000_s1025" type="#_x0000_t75" alt="" style="position:absolute;margin-left:0;margin-top:0;width:468.9pt;height:662.8pt;z-index:-251656704;mso-wrap-edited:f;mso-width-percent:0;mso-height-percent:0;mso-position-horizontal:center;mso-position-horizontal-relative:margin;mso-position-vertical:center;mso-position-vertical-relative:margin;mso-width-percent:0;mso-height-percent:0" o:allowincell="f">
          <v:imagedata r:id="rId1" o:title="HG 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70F0" w14:textId="3B4A3B56" w:rsidR="009F4AF8" w:rsidRDefault="00044510" w:rsidP="009F4AF8">
    <w:pPr>
      <w:pStyle w:val="En-tte"/>
      <w:ind w:right="-1191" w:hanging="1191"/>
    </w:pPr>
    <w:r>
      <w:rPr>
        <w:noProof/>
      </w:rPr>
      <w:drawing>
        <wp:anchor distT="0" distB="0" distL="114300" distR="114300" simplePos="0" relativeHeight="251657728" behindDoc="0" locked="0" layoutInCell="1" allowOverlap="1" wp14:anchorId="4F9B75CC" wp14:editId="78593D98">
          <wp:simplePos x="0" y="0"/>
          <wp:positionH relativeFrom="column">
            <wp:posOffset>3993515</wp:posOffset>
          </wp:positionH>
          <wp:positionV relativeFrom="paragraph">
            <wp:posOffset>546100</wp:posOffset>
          </wp:positionV>
          <wp:extent cx="749300" cy="731520"/>
          <wp:effectExtent l="0" t="0" r="0" b="0"/>
          <wp:wrapNone/>
          <wp:docPr id="18784242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8B004AD" wp14:editId="5C384FD5">
          <wp:simplePos x="0" y="0"/>
          <wp:positionH relativeFrom="margin">
            <wp:posOffset>4799965</wp:posOffset>
          </wp:positionH>
          <wp:positionV relativeFrom="paragraph">
            <wp:posOffset>584200</wp:posOffset>
          </wp:positionV>
          <wp:extent cx="1073150" cy="607695"/>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607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E3E">
      <w:rPr>
        <w:noProof/>
      </w:rPr>
      <w:drawing>
        <wp:anchor distT="0" distB="0" distL="114300" distR="114300" simplePos="0" relativeHeight="251656704" behindDoc="0" locked="0" layoutInCell="1" allowOverlap="1" wp14:anchorId="3DFCEEAC" wp14:editId="3457B3B1">
          <wp:simplePos x="0" y="0"/>
          <wp:positionH relativeFrom="column">
            <wp:posOffset>3234690</wp:posOffset>
          </wp:positionH>
          <wp:positionV relativeFrom="paragraph">
            <wp:posOffset>521970</wp:posOffset>
          </wp:positionV>
          <wp:extent cx="737870" cy="713105"/>
          <wp:effectExtent l="0" t="0" r="5080" b="0"/>
          <wp:wrapNone/>
          <wp:docPr id="1514240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7870" cy="713105"/>
                  </a:xfrm>
                  <a:prstGeom prst="rect">
                    <a:avLst/>
                  </a:prstGeom>
                  <a:noFill/>
                </pic:spPr>
              </pic:pic>
            </a:graphicData>
          </a:graphic>
          <wp14:sizeRelH relativeFrom="page">
            <wp14:pctWidth>0</wp14:pctWidth>
          </wp14:sizeRelH>
          <wp14:sizeRelV relativeFrom="page">
            <wp14:pctHeight>0</wp14:pctHeight>
          </wp14:sizeRelV>
        </wp:anchor>
      </w:drawing>
    </w:r>
    <w:r w:rsidR="00F725F6">
      <w:rPr>
        <w:noProof/>
      </w:rPr>
      <w:drawing>
        <wp:inline distT="0" distB="0" distL="0" distR="0" wp14:anchorId="560BACBA" wp14:editId="77691836">
          <wp:extent cx="7542643" cy="2192400"/>
          <wp:effectExtent l="0" t="0" r="127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enthält.&#10;&#10;Automatisch generierte Beschreibung"/>
                  <pic:cNvPicPr/>
                </pic:nvPicPr>
                <pic:blipFill>
                  <a:blip r:embed="rId4"/>
                  <a:stretch>
                    <a:fillRect/>
                  </a:stretch>
                </pic:blipFill>
                <pic:spPr>
                  <a:xfrm>
                    <a:off x="0" y="0"/>
                    <a:ext cx="7542643" cy="2192400"/>
                  </a:xfrm>
                  <a:prstGeom prst="rect">
                    <a:avLst/>
                  </a:prstGeom>
                </pic:spPr>
              </pic:pic>
            </a:graphicData>
          </a:graphic>
        </wp:inline>
      </w:drawing>
    </w:r>
  </w:p>
  <w:p w14:paraId="0DA9A884" w14:textId="144A9990" w:rsidR="00F725F6" w:rsidRPr="00EA3A76" w:rsidRDefault="00FA15F7" w:rsidP="004B7845">
    <w:pPr>
      <w:ind w:left="284" w:right="162"/>
      <w:rPr>
        <w:rFonts w:ascii="Source Sans Pro" w:hAnsi="Source Sans Pro"/>
        <w:b/>
        <w:bCs/>
        <w:color w:val="008C44"/>
        <w:sz w:val="22"/>
        <w:szCs w:val="22"/>
        <w:lang w:val="en-GB"/>
      </w:rPr>
    </w:pPr>
    <w:r>
      <w:rPr>
        <w:rFonts w:ascii="Source Sans Pro" w:hAnsi="Source Sans Pro"/>
        <w:b/>
        <w:bCs/>
        <w:color w:val="008C44"/>
        <w:sz w:val="22"/>
        <w:szCs w:val="22"/>
        <w:lang w:val="en-GB"/>
      </w:rPr>
      <w:t>23</w:t>
    </w:r>
    <w:r w:rsidRPr="00FA15F7">
      <w:rPr>
        <w:rFonts w:ascii="Source Sans Pro" w:hAnsi="Source Sans Pro"/>
        <w:b/>
        <w:bCs/>
        <w:color w:val="008C44"/>
        <w:sz w:val="22"/>
        <w:szCs w:val="22"/>
        <w:vertAlign w:val="superscript"/>
        <w:lang w:val="en-GB"/>
      </w:rPr>
      <w:t>rd</w:t>
    </w:r>
    <w:r>
      <w:rPr>
        <w:rFonts w:ascii="Source Sans Pro" w:hAnsi="Source Sans Pro"/>
        <w:b/>
        <w:bCs/>
        <w:color w:val="008C44"/>
        <w:sz w:val="22"/>
        <w:szCs w:val="22"/>
        <w:lang w:val="en-GB"/>
      </w:rPr>
      <w:t xml:space="preserve"> May</w:t>
    </w:r>
    <w:r w:rsidR="00951DBB" w:rsidRPr="00EA3A76">
      <w:rPr>
        <w:rFonts w:ascii="Source Sans Pro" w:hAnsi="Source Sans Pro"/>
        <w:b/>
        <w:bCs/>
        <w:color w:val="008C44"/>
        <w:sz w:val="22"/>
        <w:szCs w:val="22"/>
        <w:lang w:val="en-GB"/>
      </w:rPr>
      <w:t xml:space="preserve"> 202</w:t>
    </w:r>
    <w:r w:rsidR="00CC7BF4" w:rsidRPr="00EA3A76">
      <w:rPr>
        <w:rFonts w:ascii="Source Sans Pro" w:hAnsi="Source Sans Pro"/>
        <w:b/>
        <w:bCs/>
        <w:color w:val="008C44"/>
        <w:sz w:val="22"/>
        <w:szCs w:val="22"/>
        <w:lang w:val="en-GB"/>
      </w:rPr>
      <w:t>3</w:t>
    </w:r>
    <w:r w:rsidR="00024021">
      <w:rPr>
        <w:rFonts w:ascii="Source Sans Pro" w:hAnsi="Source Sans Pro"/>
        <w:b/>
        <w:bCs/>
        <w:color w:val="008C44"/>
        <w:sz w:val="22"/>
        <w:szCs w:val="22"/>
        <w:lang w:val="en-GB"/>
      </w:rPr>
      <w:t>,</w:t>
    </w:r>
    <w:r>
      <w:rPr>
        <w:rFonts w:ascii="Source Sans Pro" w:hAnsi="Source Sans Pro"/>
        <w:b/>
        <w:bCs/>
        <w:color w:val="008C44"/>
        <w:sz w:val="22"/>
        <w:szCs w:val="22"/>
        <w:lang w:val="en-GB"/>
      </w:rPr>
      <w:t xml:space="preserve"> </w:t>
    </w:r>
    <w:r w:rsidR="005E32A8">
      <w:rPr>
        <w:rFonts w:ascii="Source Sans Pro" w:hAnsi="Source Sans Pro"/>
        <w:b/>
        <w:bCs/>
        <w:color w:val="008C44"/>
        <w:sz w:val="22"/>
        <w:szCs w:val="22"/>
        <w:lang w:val="en-GB"/>
      </w:rPr>
      <w:t xml:space="preserve">Saly </w:t>
    </w:r>
    <w:proofErr w:type="spellStart"/>
    <w:r w:rsidR="005E32A8">
      <w:rPr>
        <w:rFonts w:ascii="Source Sans Pro" w:hAnsi="Source Sans Pro"/>
        <w:b/>
        <w:bCs/>
        <w:color w:val="008C44"/>
        <w:sz w:val="22"/>
        <w:szCs w:val="22"/>
        <w:lang w:val="en-GB"/>
      </w:rPr>
      <w:t>Portudal</w:t>
    </w:r>
    <w:proofErr w:type="spellEnd"/>
    <w:r w:rsidR="005E32A8">
      <w:rPr>
        <w:rFonts w:ascii="Source Sans Pro" w:hAnsi="Source Sans Pro"/>
        <w:b/>
        <w:bCs/>
        <w:color w:val="008C44"/>
        <w:sz w:val="22"/>
        <w:szCs w:val="22"/>
        <w:lang w:val="en-GB"/>
      </w:rPr>
      <w:t>, Senegal</w:t>
    </w:r>
    <w:r w:rsidR="00EE506B" w:rsidRPr="00EA3A76">
      <w:rPr>
        <w:rFonts w:ascii="Source Sans Pro" w:hAnsi="Source Sans Pro"/>
        <w:b/>
        <w:bCs/>
        <w:color w:val="008C44"/>
        <w:sz w:val="28"/>
        <w:szCs w:val="28"/>
        <w:lang w:val="en-GB"/>
      </w:rPr>
      <w:tab/>
    </w:r>
    <w:r w:rsidR="00CC7BF4" w:rsidRPr="00EA3A76">
      <w:rPr>
        <w:rFonts w:ascii="Source Sans Pro" w:hAnsi="Source Sans Pro"/>
        <w:b/>
        <w:bCs/>
        <w:color w:val="008C44"/>
        <w:sz w:val="28"/>
        <w:szCs w:val="28"/>
        <w:lang w:val="en-GB"/>
      </w:rPr>
      <w:tab/>
    </w:r>
    <w:r w:rsidR="00CC7BF4" w:rsidRPr="00EA3A76">
      <w:rPr>
        <w:rFonts w:ascii="Source Sans Pro" w:hAnsi="Source Sans Pro"/>
        <w:b/>
        <w:bCs/>
        <w:color w:val="008C44"/>
        <w:sz w:val="28"/>
        <w:szCs w:val="28"/>
        <w:lang w:val="en-GB"/>
      </w:rPr>
      <w:tab/>
    </w:r>
    <w:r w:rsidR="00EE506B" w:rsidRPr="00EA3A76">
      <w:rPr>
        <w:rFonts w:ascii="Source Sans Pro" w:hAnsi="Source Sans Pro"/>
        <w:b/>
        <w:bCs/>
        <w:color w:val="008C44"/>
        <w:sz w:val="28"/>
        <w:szCs w:val="28"/>
        <w:lang w:val="en-GB"/>
      </w:rPr>
      <w:t xml:space="preserve">   </w:t>
    </w:r>
    <w:r w:rsidR="00C975B6" w:rsidRPr="00EA3A76">
      <w:rPr>
        <w:rFonts w:ascii="Source Sans Pro" w:hAnsi="Source Sans Pro"/>
        <w:b/>
        <w:bCs/>
        <w:color w:val="008C44"/>
        <w:sz w:val="28"/>
        <w:szCs w:val="28"/>
        <w:lang w:val="en-GB"/>
      </w:rPr>
      <w:t xml:space="preserve">                 </w:t>
    </w:r>
    <w:r w:rsidR="00A61D27" w:rsidRPr="00EA3A76">
      <w:rPr>
        <w:rFonts w:ascii="Source Sans Pro" w:hAnsi="Source Sans Pro"/>
        <w:b/>
        <w:bCs/>
        <w:color w:val="008C44"/>
        <w:sz w:val="28"/>
        <w:szCs w:val="28"/>
        <w:lang w:val="en-GB"/>
      </w:rPr>
      <w:t xml:space="preserve">                          </w:t>
    </w:r>
    <w:r w:rsidR="00333CC8" w:rsidRPr="00EA3A76">
      <w:rPr>
        <w:rFonts w:ascii="Source Sans Pro" w:hAnsi="Source Sans Pro"/>
        <w:b/>
        <w:bCs/>
        <w:color w:val="008C44"/>
        <w:sz w:val="28"/>
        <w:szCs w:val="28"/>
        <w:lang w:val="en-GB"/>
      </w:rPr>
      <w:t xml:space="preserve"> </w:t>
    </w:r>
    <w:r w:rsidR="004B7845" w:rsidRPr="00EA3A76">
      <w:rPr>
        <w:rFonts w:ascii="Source Sans Pro" w:hAnsi="Source Sans Pro"/>
        <w:b/>
        <w:bCs/>
        <w:color w:val="008C44"/>
        <w:sz w:val="22"/>
        <w:szCs w:val="22"/>
        <w:lang w:val="en-GB"/>
      </w:rPr>
      <w:t xml:space="preserve">Page </w:t>
    </w:r>
    <w:r w:rsidR="004B7845">
      <w:rPr>
        <w:rFonts w:ascii="Source Sans Pro" w:hAnsi="Source Sans Pro"/>
        <w:b/>
        <w:bCs/>
        <w:color w:val="008C44"/>
        <w:sz w:val="22"/>
        <w:szCs w:val="22"/>
        <w:lang w:val="fr-FR"/>
      </w:rPr>
      <w:fldChar w:fldCharType="begin"/>
    </w:r>
    <w:r w:rsidR="004B7845" w:rsidRPr="00EA3A76">
      <w:rPr>
        <w:rFonts w:ascii="Source Sans Pro" w:hAnsi="Source Sans Pro"/>
        <w:b/>
        <w:bCs/>
        <w:color w:val="008C44"/>
        <w:sz w:val="22"/>
        <w:szCs w:val="22"/>
        <w:lang w:val="en-GB"/>
      </w:rPr>
      <w:instrText>PAGE  \* Arabic  \* MERGEFORMAT</w:instrText>
    </w:r>
    <w:r w:rsidR="004B7845">
      <w:rPr>
        <w:rFonts w:ascii="Source Sans Pro" w:hAnsi="Source Sans Pro"/>
        <w:b/>
        <w:bCs/>
        <w:color w:val="008C44"/>
        <w:sz w:val="22"/>
        <w:szCs w:val="22"/>
        <w:lang w:val="fr-FR"/>
      </w:rPr>
      <w:fldChar w:fldCharType="separate"/>
    </w:r>
    <w:r w:rsidR="004B7845" w:rsidRPr="00EA3A76">
      <w:rPr>
        <w:rFonts w:ascii="Source Sans Pro" w:hAnsi="Source Sans Pro"/>
        <w:b/>
        <w:bCs/>
        <w:color w:val="008C44"/>
        <w:sz w:val="22"/>
        <w:szCs w:val="22"/>
        <w:lang w:val="en-GB"/>
      </w:rPr>
      <w:t>1</w:t>
    </w:r>
    <w:r w:rsidR="004B7845">
      <w:rPr>
        <w:rFonts w:ascii="Source Sans Pro" w:hAnsi="Source Sans Pro"/>
        <w:b/>
        <w:bCs/>
        <w:color w:val="008C44"/>
        <w:sz w:val="22"/>
        <w:szCs w:val="22"/>
        <w:lang w:val="fr-FR"/>
      </w:rPr>
      <w:fldChar w:fldCharType="end"/>
    </w:r>
    <w:r w:rsidR="004B7845" w:rsidRPr="00EA3A76">
      <w:rPr>
        <w:rFonts w:ascii="Source Sans Pro" w:hAnsi="Source Sans Pro"/>
        <w:b/>
        <w:bCs/>
        <w:color w:val="008C44"/>
        <w:sz w:val="22"/>
        <w:szCs w:val="22"/>
        <w:lang w:val="en-GB"/>
      </w:rPr>
      <w:t xml:space="preserve"> /</w:t>
    </w:r>
    <w:r w:rsidR="00AA0C75" w:rsidRPr="00EA3A76">
      <w:rPr>
        <w:rFonts w:ascii="Source Sans Pro" w:hAnsi="Source Sans Pro"/>
        <w:b/>
        <w:bCs/>
        <w:color w:val="008C44"/>
        <w:sz w:val="22"/>
        <w:szCs w:val="22"/>
        <w:lang w:val="en-GB"/>
      </w:rPr>
      <w:t>2</w:t>
    </w:r>
  </w:p>
  <w:p w14:paraId="19A82F06" w14:textId="7CBDCC22" w:rsidR="00333CC8" w:rsidRPr="00EA3A76" w:rsidRDefault="00333CC8" w:rsidP="00951DBB">
    <w:pPr>
      <w:ind w:left="284" w:right="304"/>
      <w:rPr>
        <w:rFonts w:ascii="Source Sans Pro" w:hAnsi="Source Sans Pro"/>
        <w:color w:val="000000"/>
        <w:sz w:val="16"/>
        <w:szCs w:val="16"/>
        <w:lang w:val="en-GB"/>
      </w:rPr>
    </w:pPr>
  </w:p>
  <w:p w14:paraId="40B29736" w14:textId="7C1E5AB2" w:rsidR="009F4AF8" w:rsidRPr="00EA3A76" w:rsidRDefault="00EA3A76" w:rsidP="00951DBB">
    <w:pPr>
      <w:ind w:left="284" w:right="304"/>
      <w:rPr>
        <w:rFonts w:ascii="Source Sans Pro" w:hAnsi="Source Sans Pro"/>
        <w:b/>
        <w:bCs/>
        <w:color w:val="000000"/>
        <w:sz w:val="22"/>
        <w:szCs w:val="22"/>
        <w:lang w:val="en-GB"/>
      </w:rPr>
    </w:pPr>
    <w:r w:rsidRPr="00EA3A76">
      <w:rPr>
        <w:rFonts w:ascii="Source Sans Pro" w:hAnsi="Source Sans Pro"/>
        <w:b/>
        <w:bCs/>
        <w:color w:val="000000"/>
        <w:sz w:val="22"/>
        <w:szCs w:val="22"/>
        <w:lang w:val="en-GB"/>
      </w:rPr>
      <w:t>Regional Agency for Agriculture and Food (RAAF)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46A2" w14:textId="77777777" w:rsidR="00BD21E5" w:rsidRDefault="00BD21E5" w:rsidP="00BD21E5">
    <w:pPr>
      <w:pStyle w:val="En-tte"/>
      <w:ind w:hanging="1191"/>
    </w:pPr>
    <w:r>
      <w:rPr>
        <w:noProof/>
      </w:rPr>
      <w:drawing>
        <wp:inline distT="0" distB="0" distL="0" distR="0" wp14:anchorId="4B64A496" wp14:editId="6F0AF092">
          <wp:extent cx="7546109" cy="2193747"/>
          <wp:effectExtent l="0" t="0" r="0" b="381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enthält.&#10;&#10;Automatisch generierte Beschreibung"/>
                  <pic:cNvPicPr/>
                </pic:nvPicPr>
                <pic:blipFill>
                  <a:blip r:embed="rId1"/>
                  <a:stretch>
                    <a:fillRect/>
                  </a:stretch>
                </pic:blipFill>
                <pic:spPr>
                  <a:xfrm>
                    <a:off x="0" y="0"/>
                    <a:ext cx="7655381" cy="22255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734EC3"/>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1943E8"/>
    <w:multiLevelType w:val="hybridMultilevel"/>
    <w:tmpl w:val="B8E6FB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AA51227"/>
    <w:multiLevelType w:val="hybridMultilevel"/>
    <w:tmpl w:val="26A881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500609392">
    <w:abstractNumId w:val="2"/>
  </w:num>
  <w:num w:numId="2" w16cid:durableId="243491998">
    <w:abstractNumId w:val="0"/>
  </w:num>
  <w:num w:numId="3" w16cid:durableId="545683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2381"/>
  <w:drawingGridVerticalSpacing w:val="1667"/>
  <w:doNotUseMarginsForDrawingGridOrigin/>
  <w:drawingGridHorizontalOrigin w:val="1134"/>
  <w:drawingGridVerticalOrigin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0C5"/>
    <w:rsid w:val="00003569"/>
    <w:rsid w:val="00005747"/>
    <w:rsid w:val="00005C87"/>
    <w:rsid w:val="000235CC"/>
    <w:rsid w:val="00023A90"/>
    <w:rsid w:val="00024021"/>
    <w:rsid w:val="00025500"/>
    <w:rsid w:val="00030AEC"/>
    <w:rsid w:val="0003176B"/>
    <w:rsid w:val="000319DA"/>
    <w:rsid w:val="00040F77"/>
    <w:rsid w:val="00044510"/>
    <w:rsid w:val="00047EBA"/>
    <w:rsid w:val="000524E5"/>
    <w:rsid w:val="00064B48"/>
    <w:rsid w:val="000701EF"/>
    <w:rsid w:val="000711BA"/>
    <w:rsid w:val="00077528"/>
    <w:rsid w:val="000802E2"/>
    <w:rsid w:val="00081A36"/>
    <w:rsid w:val="00082D64"/>
    <w:rsid w:val="00087311"/>
    <w:rsid w:val="00095BA9"/>
    <w:rsid w:val="000A4FBC"/>
    <w:rsid w:val="000C1903"/>
    <w:rsid w:val="000C5B57"/>
    <w:rsid w:val="00100FAB"/>
    <w:rsid w:val="001131A0"/>
    <w:rsid w:val="00113F13"/>
    <w:rsid w:val="00113F5A"/>
    <w:rsid w:val="001161BB"/>
    <w:rsid w:val="0012078E"/>
    <w:rsid w:val="00124EE6"/>
    <w:rsid w:val="0013225E"/>
    <w:rsid w:val="00134E3A"/>
    <w:rsid w:val="001412A6"/>
    <w:rsid w:val="00160E73"/>
    <w:rsid w:val="00177C22"/>
    <w:rsid w:val="001853CE"/>
    <w:rsid w:val="001918B1"/>
    <w:rsid w:val="0019469B"/>
    <w:rsid w:val="00197F86"/>
    <w:rsid w:val="001B62EB"/>
    <w:rsid w:val="001C158A"/>
    <w:rsid w:val="001C2B75"/>
    <w:rsid w:val="001D170C"/>
    <w:rsid w:val="001D5077"/>
    <w:rsid w:val="001D615B"/>
    <w:rsid w:val="001E249C"/>
    <w:rsid w:val="001E36A9"/>
    <w:rsid w:val="001E5522"/>
    <w:rsid w:val="001E79AD"/>
    <w:rsid w:val="0020322B"/>
    <w:rsid w:val="00210306"/>
    <w:rsid w:val="00210A88"/>
    <w:rsid w:val="002231A8"/>
    <w:rsid w:val="0022794A"/>
    <w:rsid w:val="002358E9"/>
    <w:rsid w:val="00244CBA"/>
    <w:rsid w:val="002579E3"/>
    <w:rsid w:val="00265CA7"/>
    <w:rsid w:val="00266524"/>
    <w:rsid w:val="0027407D"/>
    <w:rsid w:val="0028101C"/>
    <w:rsid w:val="002854F5"/>
    <w:rsid w:val="00285532"/>
    <w:rsid w:val="002943F9"/>
    <w:rsid w:val="00296047"/>
    <w:rsid w:val="002A5351"/>
    <w:rsid w:val="002A67B0"/>
    <w:rsid w:val="002B2257"/>
    <w:rsid w:val="002B2F01"/>
    <w:rsid w:val="002B6F83"/>
    <w:rsid w:val="002C1730"/>
    <w:rsid w:val="002C3996"/>
    <w:rsid w:val="002C5F54"/>
    <w:rsid w:val="002E1DEB"/>
    <w:rsid w:val="002F173B"/>
    <w:rsid w:val="00302CE1"/>
    <w:rsid w:val="00310310"/>
    <w:rsid w:val="0032018A"/>
    <w:rsid w:val="0033094C"/>
    <w:rsid w:val="00333CC8"/>
    <w:rsid w:val="00336232"/>
    <w:rsid w:val="00344BAE"/>
    <w:rsid w:val="00351BFB"/>
    <w:rsid w:val="0035267F"/>
    <w:rsid w:val="00356741"/>
    <w:rsid w:val="00357075"/>
    <w:rsid w:val="00357604"/>
    <w:rsid w:val="003648B2"/>
    <w:rsid w:val="00364F8C"/>
    <w:rsid w:val="003934B9"/>
    <w:rsid w:val="003A2CBA"/>
    <w:rsid w:val="003A6571"/>
    <w:rsid w:val="003A7CDB"/>
    <w:rsid w:val="003C33F4"/>
    <w:rsid w:val="003C4116"/>
    <w:rsid w:val="003D330B"/>
    <w:rsid w:val="003D7FE4"/>
    <w:rsid w:val="003E3B39"/>
    <w:rsid w:val="003E4288"/>
    <w:rsid w:val="003E749E"/>
    <w:rsid w:val="003F11AF"/>
    <w:rsid w:val="00406805"/>
    <w:rsid w:val="00414FF5"/>
    <w:rsid w:val="00443A0A"/>
    <w:rsid w:val="004557E7"/>
    <w:rsid w:val="00467713"/>
    <w:rsid w:val="00475EAB"/>
    <w:rsid w:val="00482E5D"/>
    <w:rsid w:val="00483418"/>
    <w:rsid w:val="004A5C0D"/>
    <w:rsid w:val="004B0029"/>
    <w:rsid w:val="004B7845"/>
    <w:rsid w:val="004C1DC9"/>
    <w:rsid w:val="004C3D7D"/>
    <w:rsid w:val="004C5692"/>
    <w:rsid w:val="004C5CD8"/>
    <w:rsid w:val="004C695F"/>
    <w:rsid w:val="004D5D33"/>
    <w:rsid w:val="004D7E15"/>
    <w:rsid w:val="004E28B7"/>
    <w:rsid w:val="004E547A"/>
    <w:rsid w:val="004F7492"/>
    <w:rsid w:val="00503198"/>
    <w:rsid w:val="00507779"/>
    <w:rsid w:val="005138CD"/>
    <w:rsid w:val="00526E00"/>
    <w:rsid w:val="0053283E"/>
    <w:rsid w:val="00535E3F"/>
    <w:rsid w:val="005427B8"/>
    <w:rsid w:val="005510AB"/>
    <w:rsid w:val="00551CEC"/>
    <w:rsid w:val="00552508"/>
    <w:rsid w:val="0055484D"/>
    <w:rsid w:val="005552A0"/>
    <w:rsid w:val="00556853"/>
    <w:rsid w:val="00563C3D"/>
    <w:rsid w:val="00563F6B"/>
    <w:rsid w:val="00580E39"/>
    <w:rsid w:val="0059340A"/>
    <w:rsid w:val="005966BB"/>
    <w:rsid w:val="00597D84"/>
    <w:rsid w:val="005A158B"/>
    <w:rsid w:val="005A4AC3"/>
    <w:rsid w:val="005B5077"/>
    <w:rsid w:val="005C3FD0"/>
    <w:rsid w:val="005D07DA"/>
    <w:rsid w:val="005E32A8"/>
    <w:rsid w:val="005F13F1"/>
    <w:rsid w:val="005F7262"/>
    <w:rsid w:val="00605632"/>
    <w:rsid w:val="0060658C"/>
    <w:rsid w:val="00621C1D"/>
    <w:rsid w:val="006228E4"/>
    <w:rsid w:val="00623F3C"/>
    <w:rsid w:val="0063166B"/>
    <w:rsid w:val="00631DAF"/>
    <w:rsid w:val="00633ADF"/>
    <w:rsid w:val="00650163"/>
    <w:rsid w:val="0065497F"/>
    <w:rsid w:val="00656498"/>
    <w:rsid w:val="00665B21"/>
    <w:rsid w:val="006747E3"/>
    <w:rsid w:val="00675128"/>
    <w:rsid w:val="00683BA4"/>
    <w:rsid w:val="0069141F"/>
    <w:rsid w:val="006A0EE3"/>
    <w:rsid w:val="006A6DF3"/>
    <w:rsid w:val="006B13A3"/>
    <w:rsid w:val="006C15F2"/>
    <w:rsid w:val="006C557A"/>
    <w:rsid w:val="006D19E7"/>
    <w:rsid w:val="006D49D8"/>
    <w:rsid w:val="006E0A88"/>
    <w:rsid w:val="006F0F8D"/>
    <w:rsid w:val="006F16E1"/>
    <w:rsid w:val="0071014B"/>
    <w:rsid w:val="0072269F"/>
    <w:rsid w:val="0072384B"/>
    <w:rsid w:val="00725D9D"/>
    <w:rsid w:val="00726062"/>
    <w:rsid w:val="007365B0"/>
    <w:rsid w:val="00737864"/>
    <w:rsid w:val="007539C2"/>
    <w:rsid w:val="00754B08"/>
    <w:rsid w:val="00757BE5"/>
    <w:rsid w:val="00763199"/>
    <w:rsid w:val="007652B6"/>
    <w:rsid w:val="00794F33"/>
    <w:rsid w:val="00796CF9"/>
    <w:rsid w:val="007A023B"/>
    <w:rsid w:val="007A72F3"/>
    <w:rsid w:val="007B0190"/>
    <w:rsid w:val="007B0B0F"/>
    <w:rsid w:val="007B6B79"/>
    <w:rsid w:val="007D7EA2"/>
    <w:rsid w:val="007E57A5"/>
    <w:rsid w:val="00801C10"/>
    <w:rsid w:val="008050F7"/>
    <w:rsid w:val="00805DFD"/>
    <w:rsid w:val="00817B41"/>
    <w:rsid w:val="008305F9"/>
    <w:rsid w:val="00830700"/>
    <w:rsid w:val="008453B5"/>
    <w:rsid w:val="008518D5"/>
    <w:rsid w:val="00862D10"/>
    <w:rsid w:val="00872FED"/>
    <w:rsid w:val="0087345E"/>
    <w:rsid w:val="00876041"/>
    <w:rsid w:val="00885B7D"/>
    <w:rsid w:val="008A175E"/>
    <w:rsid w:val="008A5C80"/>
    <w:rsid w:val="008B30A8"/>
    <w:rsid w:val="008B5FA8"/>
    <w:rsid w:val="008D3FC2"/>
    <w:rsid w:val="008E0A1F"/>
    <w:rsid w:val="008E0DC6"/>
    <w:rsid w:val="008F25FC"/>
    <w:rsid w:val="008F4AF6"/>
    <w:rsid w:val="008F4D0C"/>
    <w:rsid w:val="00904B31"/>
    <w:rsid w:val="00906844"/>
    <w:rsid w:val="00911441"/>
    <w:rsid w:val="00914DE6"/>
    <w:rsid w:val="00930843"/>
    <w:rsid w:val="00935E1B"/>
    <w:rsid w:val="009361F4"/>
    <w:rsid w:val="00944853"/>
    <w:rsid w:val="00951DBB"/>
    <w:rsid w:val="00956FFD"/>
    <w:rsid w:val="00963BA6"/>
    <w:rsid w:val="0096699D"/>
    <w:rsid w:val="00967AB4"/>
    <w:rsid w:val="009707BB"/>
    <w:rsid w:val="00973C5F"/>
    <w:rsid w:val="0098759B"/>
    <w:rsid w:val="00990798"/>
    <w:rsid w:val="00994F07"/>
    <w:rsid w:val="00994F0D"/>
    <w:rsid w:val="00997219"/>
    <w:rsid w:val="009C528E"/>
    <w:rsid w:val="009C6E95"/>
    <w:rsid w:val="009D603F"/>
    <w:rsid w:val="009E02F2"/>
    <w:rsid w:val="009E4224"/>
    <w:rsid w:val="009E6E88"/>
    <w:rsid w:val="009F03D5"/>
    <w:rsid w:val="009F4AF8"/>
    <w:rsid w:val="009F5CD9"/>
    <w:rsid w:val="009F794F"/>
    <w:rsid w:val="00A01CCC"/>
    <w:rsid w:val="00A1163B"/>
    <w:rsid w:val="00A25A02"/>
    <w:rsid w:val="00A410C5"/>
    <w:rsid w:val="00A611BD"/>
    <w:rsid w:val="00A612B4"/>
    <w:rsid w:val="00A61D27"/>
    <w:rsid w:val="00A62B3C"/>
    <w:rsid w:val="00A66258"/>
    <w:rsid w:val="00A725AA"/>
    <w:rsid w:val="00A7464C"/>
    <w:rsid w:val="00A757B0"/>
    <w:rsid w:val="00A75DA7"/>
    <w:rsid w:val="00A77C92"/>
    <w:rsid w:val="00A8506F"/>
    <w:rsid w:val="00A937D2"/>
    <w:rsid w:val="00A9460A"/>
    <w:rsid w:val="00A94ABE"/>
    <w:rsid w:val="00A97BF8"/>
    <w:rsid w:val="00AA0C75"/>
    <w:rsid w:val="00AA6E6F"/>
    <w:rsid w:val="00AB0B41"/>
    <w:rsid w:val="00AB3B30"/>
    <w:rsid w:val="00AB3D58"/>
    <w:rsid w:val="00AB58E4"/>
    <w:rsid w:val="00AD596B"/>
    <w:rsid w:val="00AD79F7"/>
    <w:rsid w:val="00AE2EA6"/>
    <w:rsid w:val="00AE361E"/>
    <w:rsid w:val="00AF3912"/>
    <w:rsid w:val="00B02F82"/>
    <w:rsid w:val="00B06C67"/>
    <w:rsid w:val="00B10D3D"/>
    <w:rsid w:val="00B24DD2"/>
    <w:rsid w:val="00B30F42"/>
    <w:rsid w:val="00B47016"/>
    <w:rsid w:val="00B61F36"/>
    <w:rsid w:val="00B779C7"/>
    <w:rsid w:val="00B817AD"/>
    <w:rsid w:val="00B95F69"/>
    <w:rsid w:val="00BA4176"/>
    <w:rsid w:val="00BA5CFE"/>
    <w:rsid w:val="00BB3E92"/>
    <w:rsid w:val="00BC0FF0"/>
    <w:rsid w:val="00BC2EE6"/>
    <w:rsid w:val="00BC5F9F"/>
    <w:rsid w:val="00BD21E5"/>
    <w:rsid w:val="00BD7E9C"/>
    <w:rsid w:val="00BE0DD9"/>
    <w:rsid w:val="00BE5DF5"/>
    <w:rsid w:val="00BF0007"/>
    <w:rsid w:val="00BF1980"/>
    <w:rsid w:val="00BF59BF"/>
    <w:rsid w:val="00C059CB"/>
    <w:rsid w:val="00C172D4"/>
    <w:rsid w:val="00C20D35"/>
    <w:rsid w:val="00C31424"/>
    <w:rsid w:val="00C31B22"/>
    <w:rsid w:val="00C334BE"/>
    <w:rsid w:val="00C351D8"/>
    <w:rsid w:val="00C35858"/>
    <w:rsid w:val="00C368BB"/>
    <w:rsid w:val="00C44753"/>
    <w:rsid w:val="00C54B19"/>
    <w:rsid w:val="00C679FD"/>
    <w:rsid w:val="00C8276B"/>
    <w:rsid w:val="00C975B6"/>
    <w:rsid w:val="00CA315F"/>
    <w:rsid w:val="00CA319B"/>
    <w:rsid w:val="00CA6ED4"/>
    <w:rsid w:val="00CB32DA"/>
    <w:rsid w:val="00CB3F88"/>
    <w:rsid w:val="00CB7844"/>
    <w:rsid w:val="00CC7BF4"/>
    <w:rsid w:val="00CE27EC"/>
    <w:rsid w:val="00CE403A"/>
    <w:rsid w:val="00CE4A63"/>
    <w:rsid w:val="00CF7098"/>
    <w:rsid w:val="00D04DFE"/>
    <w:rsid w:val="00D2555D"/>
    <w:rsid w:val="00D30E3E"/>
    <w:rsid w:val="00D30E9C"/>
    <w:rsid w:val="00D34849"/>
    <w:rsid w:val="00D626AB"/>
    <w:rsid w:val="00D8162D"/>
    <w:rsid w:val="00D86A8E"/>
    <w:rsid w:val="00D93F90"/>
    <w:rsid w:val="00D95C45"/>
    <w:rsid w:val="00D96219"/>
    <w:rsid w:val="00DB426E"/>
    <w:rsid w:val="00DC0C22"/>
    <w:rsid w:val="00DD188E"/>
    <w:rsid w:val="00DF4B15"/>
    <w:rsid w:val="00DF739B"/>
    <w:rsid w:val="00E01961"/>
    <w:rsid w:val="00E053DD"/>
    <w:rsid w:val="00E07164"/>
    <w:rsid w:val="00E1381D"/>
    <w:rsid w:val="00E304CD"/>
    <w:rsid w:val="00E44669"/>
    <w:rsid w:val="00E4561C"/>
    <w:rsid w:val="00E54988"/>
    <w:rsid w:val="00E5529A"/>
    <w:rsid w:val="00E61BFA"/>
    <w:rsid w:val="00E61DEC"/>
    <w:rsid w:val="00E70DD0"/>
    <w:rsid w:val="00E84311"/>
    <w:rsid w:val="00E84DD4"/>
    <w:rsid w:val="00E90A1E"/>
    <w:rsid w:val="00E92ED5"/>
    <w:rsid w:val="00E9684F"/>
    <w:rsid w:val="00EA3A76"/>
    <w:rsid w:val="00EA3F57"/>
    <w:rsid w:val="00EB1D90"/>
    <w:rsid w:val="00EB3A2A"/>
    <w:rsid w:val="00EB55CD"/>
    <w:rsid w:val="00ED438F"/>
    <w:rsid w:val="00ED7B79"/>
    <w:rsid w:val="00EE506B"/>
    <w:rsid w:val="00EE5FE4"/>
    <w:rsid w:val="00EF3D19"/>
    <w:rsid w:val="00EF5603"/>
    <w:rsid w:val="00F01F47"/>
    <w:rsid w:val="00F0597C"/>
    <w:rsid w:val="00F10C81"/>
    <w:rsid w:val="00F5287F"/>
    <w:rsid w:val="00F607CF"/>
    <w:rsid w:val="00F62E5C"/>
    <w:rsid w:val="00F725F6"/>
    <w:rsid w:val="00F80C8B"/>
    <w:rsid w:val="00FA15F7"/>
    <w:rsid w:val="00FA672E"/>
    <w:rsid w:val="00FB56E7"/>
    <w:rsid w:val="00FC1D12"/>
    <w:rsid w:val="00FC23F7"/>
    <w:rsid w:val="00FC789E"/>
    <w:rsid w:val="00FD0F99"/>
    <w:rsid w:val="00FD1A33"/>
    <w:rsid w:val="00FD4809"/>
    <w:rsid w:val="00FD4C50"/>
    <w:rsid w:val="00FE000A"/>
    <w:rsid w:val="00FE5F3E"/>
    <w:rsid w:val="00FE7CB1"/>
    <w:rsid w:val="00FF3E6B"/>
    <w:rsid w:val="00FF6F9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F45696"/>
  <w14:defaultImageDpi w14:val="300"/>
  <w15:docId w15:val="{FA7AE88F-D24A-48A2-A5D9-9196D86A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E4"/>
  </w:style>
  <w:style w:type="paragraph" w:styleId="Titre1">
    <w:name w:val="heading 1"/>
    <w:basedOn w:val="Normal"/>
    <w:next w:val="Normal"/>
    <w:link w:val="Titre1Car"/>
    <w:uiPriority w:val="9"/>
    <w:qFormat/>
    <w:rsid w:val="0028101C"/>
    <w:pPr>
      <w:keepNext/>
      <w:keepLines/>
      <w:spacing w:before="240"/>
      <w:outlineLvl w:val="0"/>
    </w:pPr>
    <w:rPr>
      <w:rFonts w:asciiTheme="majorHAnsi" w:eastAsiaTheme="majorEastAsia" w:hAnsiTheme="majorHAnsi" w:cstheme="majorBidi"/>
      <w:color w:val="006132"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507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5077"/>
    <w:rPr>
      <w:rFonts w:ascii="Lucida Grande" w:hAnsi="Lucida Grande" w:cs="Lucida Grande"/>
      <w:sz w:val="18"/>
      <w:szCs w:val="18"/>
    </w:rPr>
  </w:style>
  <w:style w:type="paragraph" w:customStyle="1" w:styleId="KeinAbsatzformat">
    <w:name w:val="[Kein Absatzformat]"/>
    <w:rsid w:val="002943F9"/>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styleId="En-tte">
    <w:name w:val="header"/>
    <w:basedOn w:val="Normal"/>
    <w:link w:val="En-tteCar"/>
    <w:uiPriority w:val="99"/>
    <w:unhideWhenUsed/>
    <w:rsid w:val="00754B08"/>
    <w:pPr>
      <w:tabs>
        <w:tab w:val="center" w:pos="4153"/>
        <w:tab w:val="right" w:pos="8306"/>
      </w:tabs>
    </w:pPr>
  </w:style>
  <w:style w:type="character" w:customStyle="1" w:styleId="En-tteCar">
    <w:name w:val="En-tête Car"/>
    <w:basedOn w:val="Policepardfaut"/>
    <w:link w:val="En-tte"/>
    <w:uiPriority w:val="99"/>
    <w:rsid w:val="00754B08"/>
  </w:style>
  <w:style w:type="paragraph" w:styleId="Pieddepage">
    <w:name w:val="footer"/>
    <w:basedOn w:val="Normal"/>
    <w:link w:val="PieddepageCar"/>
    <w:uiPriority w:val="99"/>
    <w:unhideWhenUsed/>
    <w:rsid w:val="00754B08"/>
    <w:pPr>
      <w:tabs>
        <w:tab w:val="center" w:pos="4153"/>
        <w:tab w:val="right" w:pos="8306"/>
      </w:tabs>
    </w:pPr>
  </w:style>
  <w:style w:type="character" w:customStyle="1" w:styleId="PieddepageCar">
    <w:name w:val="Pied de page Car"/>
    <w:basedOn w:val="Policepardfaut"/>
    <w:link w:val="Pieddepage"/>
    <w:uiPriority w:val="99"/>
    <w:rsid w:val="00754B08"/>
  </w:style>
  <w:style w:type="paragraph" w:customStyle="1" w:styleId="Sprechblasentext1">
    <w:name w:val="Sprechblasentext1"/>
    <w:basedOn w:val="Normal"/>
    <w:semiHidden/>
    <w:rsid w:val="00754B08"/>
    <w:rPr>
      <w:rFonts w:ascii="Tahoma" w:eastAsia="Times New Roman" w:hAnsi="Tahoma" w:cs="Tahoma"/>
      <w:sz w:val="16"/>
      <w:szCs w:val="16"/>
      <w:lang w:eastAsia="de-DE"/>
    </w:rPr>
  </w:style>
  <w:style w:type="character" w:styleId="Lienhypertexte">
    <w:name w:val="Hyperlink"/>
    <w:rsid w:val="002854F5"/>
    <w:rPr>
      <w:color w:val="0000FF"/>
      <w:u w:val="single"/>
    </w:rPr>
  </w:style>
  <w:style w:type="paragraph" w:customStyle="1" w:styleId="BalloonText1">
    <w:name w:val="Balloon Text1"/>
    <w:basedOn w:val="Normal"/>
    <w:semiHidden/>
    <w:rsid w:val="002854F5"/>
    <w:rPr>
      <w:rFonts w:ascii="Tahoma" w:eastAsia="Times New Roman" w:hAnsi="Tahoma" w:cs="Tahoma"/>
      <w:sz w:val="16"/>
      <w:szCs w:val="16"/>
      <w:lang w:eastAsia="de-DE"/>
    </w:rPr>
  </w:style>
  <w:style w:type="character" w:styleId="Mentionnonrsolue">
    <w:name w:val="Unresolved Mention"/>
    <w:basedOn w:val="Policepardfaut"/>
    <w:uiPriority w:val="99"/>
    <w:semiHidden/>
    <w:unhideWhenUsed/>
    <w:rsid w:val="001E249C"/>
    <w:rPr>
      <w:color w:val="605E5C"/>
      <w:shd w:val="clear" w:color="auto" w:fill="E1DFDD"/>
    </w:rPr>
  </w:style>
  <w:style w:type="paragraph" w:customStyle="1" w:styleId="Body">
    <w:name w:val="Body"/>
    <w:basedOn w:val="KeinAbsatzformat"/>
    <w:uiPriority w:val="99"/>
    <w:rsid w:val="001E249C"/>
    <w:pPr>
      <w:widowControl/>
      <w:spacing w:line="240" w:lineRule="atLeast"/>
    </w:pPr>
    <w:rPr>
      <w:rFonts w:ascii="Source Sans Pro" w:hAnsi="Source Sans Pro" w:cs="Source Sans Pro"/>
      <w:sz w:val="20"/>
      <w:szCs w:val="20"/>
      <w:lang w:val="en-GB"/>
    </w:rPr>
  </w:style>
  <w:style w:type="paragraph" w:styleId="NormalWeb">
    <w:name w:val="Normal (Web)"/>
    <w:basedOn w:val="Normal"/>
    <w:uiPriority w:val="99"/>
    <w:unhideWhenUsed/>
    <w:rsid w:val="009D603F"/>
    <w:pPr>
      <w:spacing w:before="100" w:beforeAutospacing="1" w:after="100" w:afterAutospacing="1"/>
    </w:pPr>
    <w:rPr>
      <w:rFonts w:ascii="Times New Roman" w:eastAsia="Times New Roman" w:hAnsi="Times New Roman" w:cs="Times New Roman"/>
    </w:rPr>
  </w:style>
  <w:style w:type="paragraph" w:styleId="Paragraphedeliste">
    <w:name w:val="List Paragraph"/>
    <w:basedOn w:val="Normal"/>
    <w:uiPriority w:val="34"/>
    <w:qFormat/>
    <w:rsid w:val="00597D84"/>
    <w:pPr>
      <w:spacing w:after="160" w:line="259" w:lineRule="auto"/>
      <w:ind w:left="720"/>
      <w:contextualSpacing/>
    </w:pPr>
    <w:rPr>
      <w:rFonts w:eastAsiaTheme="minorHAnsi"/>
      <w:sz w:val="22"/>
      <w:szCs w:val="22"/>
    </w:rPr>
  </w:style>
  <w:style w:type="paragraph" w:styleId="Sansinterligne">
    <w:name w:val="No Spacing"/>
    <w:uiPriority w:val="1"/>
    <w:qFormat/>
    <w:rsid w:val="0028101C"/>
  </w:style>
  <w:style w:type="character" w:customStyle="1" w:styleId="Titre1Car">
    <w:name w:val="Titre 1 Car"/>
    <w:basedOn w:val="Policepardfaut"/>
    <w:link w:val="Titre1"/>
    <w:uiPriority w:val="9"/>
    <w:rsid w:val="0028101C"/>
    <w:rPr>
      <w:rFonts w:asciiTheme="majorHAnsi" w:eastAsiaTheme="majorEastAsia" w:hAnsiTheme="majorHAnsi" w:cstheme="majorBidi"/>
      <w:color w:val="006132" w:themeColor="accent1" w:themeShade="BF"/>
      <w:sz w:val="32"/>
      <w:szCs w:val="32"/>
    </w:rPr>
  </w:style>
  <w:style w:type="paragraph" w:styleId="Rvision">
    <w:name w:val="Revision"/>
    <w:hidden/>
    <w:uiPriority w:val="99"/>
    <w:semiHidden/>
    <w:rsid w:val="00025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a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kone@araa.org%2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dabire@araa.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NA3768\AppData\Local\Microsoft\Windows\INetCache\Content.Outlook\2YQWJSPA\ECOWAS_Newsletter_201125.dotx" TargetMode="External"/></Relationships>
</file>

<file path=word/theme/theme1.xml><?xml version="1.0" encoding="utf-8"?>
<a:theme xmlns:a="http://schemas.openxmlformats.org/drawingml/2006/main" name="Office Theme">
  <a:themeElements>
    <a:clrScheme name="ECOWAS Colours">
      <a:dk1>
        <a:sysClr val="windowText" lastClr="000000"/>
      </a:dk1>
      <a:lt1>
        <a:sysClr val="window" lastClr="FFFFFF"/>
      </a:lt1>
      <a:dk2>
        <a:srgbClr val="44546A"/>
      </a:dk2>
      <a:lt2>
        <a:srgbClr val="E7E6E6"/>
      </a:lt2>
      <a:accent1>
        <a:srgbClr val="008244"/>
      </a:accent1>
      <a:accent2>
        <a:srgbClr val="E4CA00"/>
      </a:accent2>
      <a:accent3>
        <a:srgbClr val="AD4F2E"/>
      </a:accent3>
      <a:accent4>
        <a:srgbClr val="AEBD39"/>
      </a:accent4>
      <a:accent5>
        <a:srgbClr val="8E1D36"/>
      </a:accent5>
      <a:accent6>
        <a:srgbClr val="004C71"/>
      </a:accent6>
      <a:hlink>
        <a:srgbClr val="F07E26"/>
      </a:hlink>
      <a:folHlink>
        <a:srgbClr val="5EA3B3"/>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effectLst/>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ABE49-7B60-40A4-8BB0-5C01BACD5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ECOWAS_Newsletter_201125</Template>
  <TotalTime>23</TotalTime>
  <Pages>3</Pages>
  <Words>574</Words>
  <Characters>3161</Characters>
  <Application>Microsoft Office Word</Application>
  <DocSecurity>0</DocSecurity>
  <Lines>26</Lines>
  <Paragraphs>7</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UserNA3768</dc:creator>
  <cp:lastModifiedBy>Kone, Yekeminan (FAOSFW)</cp:lastModifiedBy>
  <cp:revision>4</cp:revision>
  <cp:lastPrinted>2023-04-05T18:00:00Z</cp:lastPrinted>
  <dcterms:created xsi:type="dcterms:W3CDTF">2023-05-23T14:44:00Z</dcterms:created>
  <dcterms:modified xsi:type="dcterms:W3CDTF">2023-05-23T15:13:00Z</dcterms:modified>
</cp:coreProperties>
</file>